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6E2" w:rsidRPr="004355A0" w:rsidRDefault="003246E2" w:rsidP="003246E2">
      <w:pPr>
        <w:spacing w:after="0" w:line="276" w:lineRule="auto"/>
        <w:jc w:val="center"/>
        <w:rPr>
          <w:rFonts w:ascii="Trebuchet MS" w:eastAsia="Calibri" w:hAnsi="Trebuchet MS" w:cs="Times New Roman"/>
          <w:b/>
          <w:u w:val="single"/>
          <w:lang w:val="es-ES"/>
        </w:rPr>
      </w:pPr>
      <w:r w:rsidRPr="004355A0">
        <w:rPr>
          <w:rFonts w:ascii="Trebuchet MS" w:eastAsia="Calibri" w:hAnsi="Trebuchet MS" w:cs="Times New Roman"/>
          <w:b/>
          <w:u w:val="single"/>
          <w:lang w:val="es-ES"/>
        </w:rPr>
        <w:t>Guía de auto-aprendizaje</w:t>
      </w:r>
    </w:p>
    <w:p w:rsidR="003246E2" w:rsidRPr="004355A0" w:rsidRDefault="003246E2" w:rsidP="003246E2">
      <w:pPr>
        <w:spacing w:after="0" w:line="276" w:lineRule="auto"/>
        <w:jc w:val="center"/>
        <w:rPr>
          <w:rFonts w:ascii="Trebuchet MS" w:eastAsia="Calibri" w:hAnsi="Trebuchet MS" w:cs="Times New Roman"/>
          <w:b/>
          <w:u w:val="single"/>
          <w:lang w:val="es-ES"/>
        </w:rPr>
      </w:pPr>
      <w:proofErr w:type="spellStart"/>
      <w:r>
        <w:rPr>
          <w:rFonts w:ascii="Trebuchet MS" w:eastAsia="Calibri" w:hAnsi="Trebuchet MS" w:cs="Times New Roman"/>
          <w:b/>
          <w:u w:val="single"/>
          <w:lang w:val="es-ES"/>
        </w:rPr>
        <w:t>II°</w:t>
      </w:r>
      <w:proofErr w:type="spellEnd"/>
      <w:r>
        <w:rPr>
          <w:rFonts w:ascii="Trebuchet MS" w:eastAsia="Calibri" w:hAnsi="Trebuchet MS" w:cs="Times New Roman"/>
          <w:b/>
          <w:u w:val="single"/>
          <w:lang w:val="es-ES"/>
        </w:rPr>
        <w:t xml:space="preserve"> medio</w:t>
      </w:r>
    </w:p>
    <w:p w:rsidR="003246E2" w:rsidRPr="004355A0" w:rsidRDefault="003246E2" w:rsidP="003246E2">
      <w:pPr>
        <w:spacing w:after="0" w:line="276" w:lineRule="auto"/>
        <w:jc w:val="center"/>
        <w:rPr>
          <w:rFonts w:ascii="Trebuchet MS" w:eastAsia="Calibri" w:hAnsi="Trebuchet MS" w:cs="Times New Roman"/>
          <w:b/>
          <w:u w:val="single"/>
          <w:lang w:val="es-ES"/>
        </w:rPr>
      </w:pPr>
      <w:r w:rsidRPr="004355A0">
        <w:rPr>
          <w:rFonts w:ascii="Trebuchet MS" w:eastAsia="Calibri" w:hAnsi="Trebuchet MS" w:cs="Times New Roman"/>
          <w:b/>
          <w:u w:val="single"/>
          <w:lang w:val="es-ES"/>
        </w:rPr>
        <w:t>Unidad 0: “Momento Constituyente”</w:t>
      </w:r>
    </w:p>
    <w:p w:rsidR="003246E2" w:rsidRPr="004355A0" w:rsidRDefault="003246E2" w:rsidP="003246E2">
      <w:pPr>
        <w:spacing w:after="0" w:line="240" w:lineRule="auto"/>
        <w:jc w:val="both"/>
        <w:rPr>
          <w:rFonts w:ascii="Trebuchet MS" w:eastAsia="Calibri" w:hAnsi="Trebuchet MS" w:cs="Times New Roman"/>
          <w:b/>
          <w:u w:val="single"/>
          <w:lang w:val="es-ES"/>
        </w:rPr>
      </w:pPr>
      <w:r w:rsidRPr="004355A0">
        <w:rPr>
          <w:rFonts w:ascii="Trebuchet MS" w:eastAsia="Times New Roman" w:hAnsi="Trebuchet MS" w:cs="Times New Roman"/>
          <w:noProof/>
          <w:lang w:eastAsia="es-CL"/>
        </w:rPr>
        <mc:AlternateContent>
          <mc:Choice Requires="wps">
            <w:drawing>
              <wp:anchor distT="0" distB="0" distL="114300" distR="114300" simplePos="0" relativeHeight="251661312" behindDoc="1" locked="0" layoutInCell="1" allowOverlap="1" wp14:anchorId="4F62CF30" wp14:editId="1CB34A7E">
                <wp:simplePos x="0" y="0"/>
                <wp:positionH relativeFrom="column">
                  <wp:posOffset>-99060</wp:posOffset>
                </wp:positionH>
                <wp:positionV relativeFrom="paragraph">
                  <wp:posOffset>114934</wp:posOffset>
                </wp:positionV>
                <wp:extent cx="5719445" cy="1171575"/>
                <wp:effectExtent l="0" t="0" r="14605" b="2857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9445" cy="1171575"/>
                        </a:xfrm>
                        <a:prstGeom prst="roundRect">
                          <a:avLst>
                            <a:gd name="adj" fmla="val 7765"/>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5D850" id="Rectángulo redondeado 4" o:spid="_x0000_s1026" style="position:absolute;margin-left:-7.8pt;margin-top:9.05pt;width:450.35pt;height:9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" fillcolor="window" strokecolor="windowText" strokeweight="1pt">
                <v:path arrowok="t"/>
              </v:roundrect>
            </w:pict>
          </mc:Fallback>
        </mc:AlternateContent>
      </w: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sz w:val="20"/>
          <w:u w:val="single"/>
          <w:lang w:val="es-ES" w:eastAsia="es-ES"/>
        </w:rPr>
      </w:pPr>
      <w:r w:rsidRPr="004355A0">
        <w:rPr>
          <w:rFonts w:ascii="Trebuchet MS" w:eastAsia="Times New Roman" w:hAnsi="Trebuchet MS" w:cs="Times New Roman"/>
          <w:b/>
          <w:sz w:val="20"/>
          <w:lang w:val="es-ES" w:eastAsia="es-ES"/>
        </w:rPr>
        <w:t>Nombre:</w:t>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t xml:space="preserve">    </w:t>
      </w: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noProof/>
          <w:sz w:val="20"/>
          <w:lang w:eastAsia="es-CL"/>
        </w:rPr>
        <mc:AlternateContent>
          <mc:Choice Requires="wps">
            <w:drawing>
              <wp:anchor distT="4294967295" distB="4294967295" distL="114300" distR="114300" simplePos="0" relativeHeight="251660288" behindDoc="0" locked="0" layoutInCell="1" allowOverlap="1" wp14:anchorId="253D8663" wp14:editId="445949CC">
                <wp:simplePos x="0" y="0"/>
                <wp:positionH relativeFrom="column">
                  <wp:posOffset>-97641</wp:posOffset>
                </wp:positionH>
                <wp:positionV relativeFrom="paragraph">
                  <wp:posOffset>81753</wp:posOffset>
                </wp:positionV>
                <wp:extent cx="5719445" cy="0"/>
                <wp:effectExtent l="0" t="0" r="33655" b="190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9445"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500916" id="Conector recto 5"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pt,6.45pt" to="442.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" strokeweight="1pt">
                <o:lock v:ext="edit" shapetype="f"/>
              </v:line>
            </w:pict>
          </mc:Fallback>
        </mc:AlternateContent>
      </w:r>
      <w:r w:rsidRPr="004355A0">
        <w:rPr>
          <w:rFonts w:ascii="Trebuchet MS" w:eastAsia="Times New Roman" w:hAnsi="Trebuchet MS" w:cs="Times New Roman"/>
          <w:noProof/>
          <w:sz w:val="20"/>
          <w:lang w:eastAsia="es-CL"/>
        </w:rPr>
        <mc:AlternateContent>
          <mc:Choice Requires="wps">
            <w:drawing>
              <wp:anchor distT="0" distB="0" distL="114299" distR="114299" simplePos="0" relativeHeight="251662336" behindDoc="0" locked="0" layoutInCell="1" allowOverlap="1" wp14:anchorId="3070FC0A" wp14:editId="7981D8CE">
                <wp:simplePos x="0" y="0"/>
                <wp:positionH relativeFrom="column">
                  <wp:posOffset>2709342</wp:posOffset>
                </wp:positionH>
                <wp:positionV relativeFrom="paragraph">
                  <wp:posOffset>80645</wp:posOffset>
                </wp:positionV>
                <wp:extent cx="0" cy="361950"/>
                <wp:effectExtent l="0" t="0" r="19050" b="19050"/>
                <wp:wrapNone/>
                <wp:docPr id="6"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6791849" id="Conector recto 6"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3.35pt,6.35pt" to="213.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" strokecolor="windowText" strokeweight="1pt">
                <o:lock v:ext="edit" shapetype="f"/>
              </v:line>
            </w:pict>
          </mc:Fallback>
        </mc:AlternateContent>
      </w: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b/>
          <w:sz w:val="20"/>
          <w:lang w:val="es-ES" w:eastAsia="es-ES"/>
        </w:rPr>
        <w:t xml:space="preserve">Curso:                                                      </w:t>
      </w:r>
      <w:r w:rsidRPr="004355A0">
        <w:rPr>
          <w:rFonts w:ascii="Trebuchet MS" w:eastAsia="Times New Roman" w:hAnsi="Trebuchet MS" w:cs="Times New Roman"/>
          <w:b/>
          <w:sz w:val="20"/>
          <w:lang w:val="es-ES" w:eastAsia="es-ES"/>
        </w:rPr>
        <w:tab/>
      </w:r>
      <w:r w:rsidRPr="004355A0">
        <w:rPr>
          <w:rFonts w:ascii="Trebuchet MS" w:eastAsia="Times New Roman" w:hAnsi="Trebuchet MS" w:cs="Times New Roman"/>
          <w:b/>
          <w:sz w:val="20"/>
          <w:lang w:val="es-ES" w:eastAsia="es-ES"/>
        </w:rPr>
        <w:tab/>
        <w:t>Fecha:</w:t>
      </w: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sz w:val="20"/>
          <w:u w:val="single"/>
          <w:lang w:val="es-ES" w:eastAsia="es-ES"/>
        </w:rPr>
      </w:pPr>
      <w:r w:rsidRPr="004355A0">
        <w:rPr>
          <w:rFonts w:ascii="Trebuchet MS" w:eastAsia="Times New Roman" w:hAnsi="Trebuchet MS" w:cs="Times New Roman"/>
          <w:noProof/>
          <w:sz w:val="20"/>
          <w:lang w:eastAsia="es-CL"/>
        </w:rPr>
        <mc:AlternateContent>
          <mc:Choice Requires="wps">
            <w:drawing>
              <wp:anchor distT="4294967295" distB="4294967295" distL="114300" distR="114300" simplePos="0" relativeHeight="251663360" behindDoc="0" locked="0" layoutInCell="1" allowOverlap="1" wp14:anchorId="05675A7D" wp14:editId="6907266E">
                <wp:simplePos x="0" y="0"/>
                <wp:positionH relativeFrom="column">
                  <wp:posOffset>-108585</wp:posOffset>
                </wp:positionH>
                <wp:positionV relativeFrom="paragraph">
                  <wp:posOffset>104140</wp:posOffset>
                </wp:positionV>
                <wp:extent cx="5728970" cy="9525"/>
                <wp:effectExtent l="0" t="0" r="24130" b="28575"/>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8970" cy="95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3965FA" id="Conector recto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5pt,8.2pt" to="442.5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" strokeweight="1pt">
                <o:lock v:ext="edit" shapetype="f"/>
              </v:line>
            </w:pict>
          </mc:Fallback>
        </mc:AlternateContent>
      </w: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b/>
          <w:sz w:val="20"/>
          <w:lang w:val="es-ES" w:eastAsia="es-ES"/>
        </w:rPr>
        <w:t>Objetivo General:</w:t>
      </w:r>
      <w:r w:rsidRPr="004355A0">
        <w:rPr>
          <w:rFonts w:ascii="Trebuchet MS" w:eastAsia="Times New Roman" w:hAnsi="Trebuchet MS" w:cs="Times New Roman"/>
          <w:sz w:val="20"/>
          <w:lang w:val="es-ES" w:eastAsia="es-ES"/>
        </w:rPr>
        <w:t xml:space="preserve"> </w:t>
      </w:r>
      <w:r w:rsidR="006C3387">
        <w:rPr>
          <w:rFonts w:ascii="Trebuchet MS" w:eastAsia="Times New Roman" w:hAnsi="Trebuchet MS" w:cs="Times New Roman"/>
          <w:lang w:eastAsia="es-ES"/>
        </w:rPr>
        <w:t>Conocer y comprender la Constitución Política de Chile y sus principios, a través del análisis de fuentes y la construcción de un vocabulario, para aportar una cultura cívica basada en el bien común.</w:t>
      </w: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sz w:val="20"/>
          <w:lang w:val="es-ES" w:eastAsia="es-ES"/>
        </w:rPr>
      </w:pPr>
      <w:r w:rsidRPr="004355A0">
        <w:rPr>
          <w:rFonts w:ascii="Trebuchet MS" w:eastAsia="Times New Roman" w:hAnsi="Trebuchet MS" w:cs="Times New Roman"/>
          <w:b/>
          <w:noProof/>
          <w:sz w:val="20"/>
          <w:lang w:eastAsia="es-CL"/>
        </w:rPr>
        <mc:AlternateContent>
          <mc:Choice Requires="wps">
            <w:drawing>
              <wp:anchor distT="0" distB="0" distL="114300" distR="114300" simplePos="0" relativeHeight="251659264" behindDoc="1" locked="0" layoutInCell="1" allowOverlap="1" wp14:anchorId="525A2C91" wp14:editId="686C9203">
                <wp:simplePos x="0" y="0"/>
                <wp:positionH relativeFrom="column">
                  <wp:posOffset>-318135</wp:posOffset>
                </wp:positionH>
                <wp:positionV relativeFrom="paragraph">
                  <wp:posOffset>231775</wp:posOffset>
                </wp:positionV>
                <wp:extent cx="6134100" cy="6038850"/>
                <wp:effectExtent l="0" t="0" r="19050" b="19050"/>
                <wp:wrapNone/>
                <wp:docPr id="3" name="3 Pergamino vertical"/>
                <wp:cNvGraphicFramePr/>
                <a:graphic xmlns:a="http://schemas.openxmlformats.org/drawingml/2006/main">
                  <a:graphicData uri="http://schemas.microsoft.com/office/word/2010/wordprocessingShape">
                    <wps:wsp>
                      <wps:cNvSpPr/>
                      <wps:spPr>
                        <a:xfrm>
                          <a:off x="0" y="0"/>
                          <a:ext cx="6134100" cy="6038850"/>
                        </a:xfrm>
                        <a:prstGeom prst="verticalScroll">
                          <a:avLst>
                            <a:gd name="adj" fmla="val 2411"/>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DD41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3 Pergamino vertical" o:spid="_x0000_s1026" type="#_x0000_t97" style="position:absolute;margin-left:-25.05pt;margin-top:18.25pt;width:483pt;height:4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" adj="521" fillcolor="window" strokecolor="#8064a2" strokeweight="2pt"/>
            </w:pict>
          </mc:Fallback>
        </mc:AlternateContent>
      </w: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b/>
          <w:sz w:val="20"/>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Estimadas y estimados estudiantes,</w:t>
      </w: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Espero todas y todos se encuentren muy bien, y tomando todas las precauciones desde sus hogares para prevenir contagios de cualquier enfermedad, pues pensando en el bien común, el ideal es no enfermarnos por estos días…</w:t>
      </w: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Dicho esto, les invito a que puedan desarrollar este material desde sus hogares. Sólo necesitaran media hora diaria, y podrán concluirlo dentro de éstas dos semanas.</w:t>
      </w: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Tienen 2 modalidades para desarrollar el trabajo:</w:t>
      </w:r>
    </w:p>
    <w:p w:rsidR="003246E2" w:rsidRPr="004355A0" w:rsidRDefault="003246E2" w:rsidP="003246E2">
      <w:pPr>
        <w:numPr>
          <w:ilvl w:val="0"/>
          <w:numId w:val="1"/>
        </w:numPr>
        <w:tabs>
          <w:tab w:val="left" w:pos="3825"/>
          <w:tab w:val="center" w:pos="4678"/>
        </w:tabs>
        <w:spacing w:after="0" w:line="360" w:lineRule="auto"/>
        <w:contextualSpacing/>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Formato digital: Completar esta guía y enviarla vía correo electrónico el día viernes 27 de marzo.</w:t>
      </w:r>
    </w:p>
    <w:p w:rsidR="003246E2" w:rsidRPr="004355A0" w:rsidRDefault="003246E2" w:rsidP="003246E2">
      <w:pPr>
        <w:numPr>
          <w:ilvl w:val="0"/>
          <w:numId w:val="1"/>
        </w:numPr>
        <w:tabs>
          <w:tab w:val="left" w:pos="3825"/>
          <w:tab w:val="center" w:pos="4678"/>
        </w:tabs>
        <w:spacing w:after="0" w:line="360" w:lineRule="auto"/>
        <w:contextualSpacing/>
        <w:jc w:val="both"/>
        <w:rPr>
          <w:rFonts w:ascii="Trebuchet MS" w:eastAsia="Times New Roman" w:hAnsi="Trebuchet MS" w:cs="Times New Roman"/>
          <w:sz w:val="20"/>
          <w:lang w:val="es-ES" w:eastAsia="es-ES"/>
        </w:rPr>
      </w:pPr>
      <w:r w:rsidRPr="004355A0">
        <w:rPr>
          <w:rFonts w:ascii="Trebuchet MS" w:eastAsia="Times New Roman" w:hAnsi="Trebuchet MS" w:cs="Times New Roman"/>
          <w:sz w:val="20"/>
          <w:lang w:val="es-ES" w:eastAsia="es-ES"/>
        </w:rPr>
        <w:t>Cuaderno: Si te complica el formato digital puedes desarrollar las preguntas en tu cuaderno de Historia (No es necesario escribir cada pregunta, pero si responder de manera ordenada)</w:t>
      </w:r>
    </w:p>
    <w:p w:rsidR="003246E2" w:rsidRPr="004355A0" w:rsidRDefault="003246E2" w:rsidP="003246E2">
      <w:pPr>
        <w:shd w:val="clear" w:color="auto" w:fill="FFFFFF"/>
        <w:spacing w:before="100" w:beforeAutospacing="1" w:after="100" w:afterAutospacing="1" w:line="300" w:lineRule="atLeast"/>
        <w:jc w:val="both"/>
        <w:outlineLvl w:val="2"/>
        <w:rPr>
          <w:rFonts w:ascii="Trebuchet MS" w:eastAsia="Times New Roman" w:hAnsi="Trebuchet MS" w:cs="Times New Roman"/>
          <w:bCs/>
          <w:spacing w:val="5"/>
          <w:sz w:val="20"/>
          <w:lang w:val="es-ES" w:eastAsia="es-ES"/>
        </w:rPr>
      </w:pPr>
      <w:r w:rsidRPr="004355A0">
        <w:rPr>
          <w:rFonts w:ascii="Trebuchet MS" w:eastAsia="Times New Roman" w:hAnsi="Trebuchet MS" w:cs="Times New Roman"/>
          <w:bCs/>
          <w:sz w:val="20"/>
          <w:lang w:val="es-ES" w:eastAsia="es-ES"/>
        </w:rPr>
        <w:t xml:space="preserve">Es importante mencionar que ésta guía corresponderá </w:t>
      </w:r>
      <w:r w:rsidRPr="004355A0">
        <w:rPr>
          <w:rFonts w:ascii="Trebuchet MS" w:eastAsia="Times New Roman" w:hAnsi="Trebuchet MS" w:cs="Times New Roman"/>
          <w:b/>
          <w:bCs/>
          <w:sz w:val="20"/>
          <w:lang w:val="es-ES" w:eastAsia="es-ES"/>
        </w:rPr>
        <w:t xml:space="preserve">a </w:t>
      </w:r>
      <w:r w:rsidRPr="004355A0">
        <w:rPr>
          <w:rFonts w:ascii="Trebuchet MS" w:eastAsia="Times New Roman" w:hAnsi="Trebuchet MS" w:cs="Times New Roman"/>
          <w:b/>
          <w:bCs/>
          <w:sz w:val="20"/>
          <w:u w:val="single"/>
          <w:lang w:val="es-ES" w:eastAsia="es-ES"/>
        </w:rPr>
        <w:t>4 timbres</w:t>
      </w:r>
      <w:r w:rsidRPr="004355A0">
        <w:rPr>
          <w:rFonts w:ascii="Trebuchet MS" w:eastAsia="Times New Roman" w:hAnsi="Trebuchet MS" w:cs="Times New Roman"/>
          <w:bCs/>
          <w:sz w:val="20"/>
          <w:lang w:val="es-ES" w:eastAsia="es-ES"/>
        </w:rPr>
        <w:t xml:space="preserve"> en la cartilla de trabajo en clases. Si tienes alguna pregunta, no dudes en escribir a mi correo: </w:t>
      </w:r>
      <w:r w:rsidRPr="004355A0">
        <w:rPr>
          <w:rFonts w:ascii="Trebuchet MS" w:eastAsia="Times New Roman" w:hAnsi="Trebuchet MS" w:cs="Times New Roman"/>
          <w:b/>
          <w:bCs/>
          <w:sz w:val="20"/>
          <w:u w:val="single"/>
          <w:lang w:val="es-ES" w:eastAsia="es-ES"/>
        </w:rPr>
        <w:t>kataescalona87</w:t>
      </w:r>
      <w:r w:rsidRPr="004355A0">
        <w:rPr>
          <w:rFonts w:ascii="Trebuchet MS" w:eastAsia="Times New Roman" w:hAnsi="Trebuchet MS" w:cs="Times New Roman"/>
          <w:b/>
          <w:bCs/>
          <w:spacing w:val="5"/>
          <w:sz w:val="20"/>
          <w:u w:val="single"/>
          <w:lang w:val="es-ES" w:eastAsia="es-ES"/>
        </w:rPr>
        <w:t xml:space="preserve"> @gmail.com</w:t>
      </w:r>
      <w:r w:rsidRPr="004355A0">
        <w:rPr>
          <w:rFonts w:ascii="Trebuchet MS" w:eastAsia="Times New Roman" w:hAnsi="Trebuchet MS" w:cs="Times New Roman"/>
          <w:bCs/>
          <w:spacing w:val="5"/>
          <w:sz w:val="20"/>
          <w:lang w:val="es-ES" w:eastAsia="es-ES"/>
        </w:rPr>
        <w:t xml:space="preserve">, en </w:t>
      </w:r>
      <w:r>
        <w:rPr>
          <w:rFonts w:ascii="Trebuchet MS" w:eastAsia="Times New Roman" w:hAnsi="Trebuchet MS" w:cs="Times New Roman"/>
          <w:bCs/>
          <w:spacing w:val="5"/>
          <w:sz w:val="20"/>
          <w:lang w:val="es-ES" w:eastAsia="es-ES"/>
        </w:rPr>
        <w:t>el siguiente horario: 08:00 – 16</w:t>
      </w:r>
      <w:r w:rsidRPr="004355A0">
        <w:rPr>
          <w:rFonts w:ascii="Trebuchet MS" w:eastAsia="Times New Roman" w:hAnsi="Trebuchet MS" w:cs="Times New Roman"/>
          <w:bCs/>
          <w:spacing w:val="5"/>
          <w:sz w:val="20"/>
          <w:lang w:val="es-ES" w:eastAsia="es-ES"/>
        </w:rPr>
        <w:t xml:space="preserve">:00 </w:t>
      </w:r>
      <w:proofErr w:type="spellStart"/>
      <w:r w:rsidRPr="004355A0">
        <w:rPr>
          <w:rFonts w:ascii="Trebuchet MS" w:eastAsia="Times New Roman" w:hAnsi="Trebuchet MS" w:cs="Times New Roman"/>
          <w:bCs/>
          <w:spacing w:val="5"/>
          <w:sz w:val="20"/>
          <w:lang w:val="es-ES" w:eastAsia="es-ES"/>
        </w:rPr>
        <w:t>hrs</w:t>
      </w:r>
      <w:proofErr w:type="spellEnd"/>
      <w:r w:rsidRPr="004355A0">
        <w:rPr>
          <w:rFonts w:ascii="Trebuchet MS" w:eastAsia="Times New Roman" w:hAnsi="Trebuchet MS" w:cs="Times New Roman"/>
          <w:bCs/>
          <w:spacing w:val="5"/>
          <w:sz w:val="20"/>
          <w:lang w:val="es-ES" w:eastAsia="es-ES"/>
        </w:rPr>
        <w:t>.</w:t>
      </w:r>
    </w:p>
    <w:p w:rsidR="003246E2" w:rsidRPr="004355A0" w:rsidRDefault="003246E2" w:rsidP="003246E2">
      <w:pPr>
        <w:shd w:val="clear" w:color="auto" w:fill="FFFFFF"/>
        <w:spacing w:before="100" w:beforeAutospacing="1" w:after="100" w:afterAutospacing="1" w:line="300" w:lineRule="atLeast"/>
        <w:jc w:val="both"/>
        <w:outlineLvl w:val="2"/>
        <w:rPr>
          <w:rFonts w:ascii="Trebuchet MS" w:eastAsia="Times New Roman" w:hAnsi="Trebuchet MS" w:cs="Times New Roman"/>
          <w:bCs/>
          <w:spacing w:val="5"/>
          <w:sz w:val="20"/>
          <w:lang w:val="es-ES" w:eastAsia="es-ES"/>
        </w:rPr>
      </w:pPr>
    </w:p>
    <w:p w:rsidR="003246E2" w:rsidRPr="004355A0" w:rsidRDefault="003246E2" w:rsidP="003246E2">
      <w:pPr>
        <w:shd w:val="clear" w:color="auto" w:fill="FFFFFF"/>
        <w:spacing w:before="100" w:beforeAutospacing="1" w:after="100" w:afterAutospacing="1" w:line="300" w:lineRule="atLeast"/>
        <w:jc w:val="center"/>
        <w:outlineLvl w:val="2"/>
        <w:rPr>
          <w:rFonts w:ascii="Trebuchet MS" w:eastAsia="Times New Roman" w:hAnsi="Trebuchet MS" w:cs="Times New Roman"/>
          <w:bCs/>
          <w:spacing w:val="5"/>
          <w:sz w:val="20"/>
          <w:lang w:val="es-ES" w:eastAsia="es-ES"/>
        </w:rPr>
      </w:pPr>
      <w:r w:rsidRPr="004355A0">
        <w:rPr>
          <w:rFonts w:ascii="Trebuchet MS" w:eastAsia="Times New Roman" w:hAnsi="Trebuchet MS" w:cs="Times New Roman"/>
          <w:bCs/>
          <w:spacing w:val="5"/>
          <w:sz w:val="20"/>
          <w:lang w:val="es-ES" w:eastAsia="es-ES"/>
        </w:rPr>
        <w:t>¡Un abrazo, éxito y mucha salud para todos y todas!</w:t>
      </w:r>
    </w:p>
    <w:p w:rsidR="003246E2" w:rsidRPr="004355A0" w:rsidRDefault="003246E2" w:rsidP="003246E2">
      <w:pPr>
        <w:shd w:val="clear" w:color="auto" w:fill="FFFFFF"/>
        <w:spacing w:before="100" w:beforeAutospacing="1" w:after="100" w:afterAutospacing="1" w:line="300" w:lineRule="atLeast"/>
        <w:jc w:val="center"/>
        <w:outlineLvl w:val="2"/>
        <w:rPr>
          <w:rFonts w:ascii="Trebuchet MS" w:eastAsia="Times New Roman" w:hAnsi="Trebuchet MS" w:cs="Times New Roman"/>
          <w:bCs/>
          <w:spacing w:val="5"/>
          <w:sz w:val="20"/>
          <w:lang w:val="es-ES" w:eastAsia="es-ES"/>
        </w:rPr>
      </w:pPr>
    </w:p>
    <w:p w:rsidR="003246E2" w:rsidRPr="004355A0" w:rsidRDefault="003246E2" w:rsidP="003246E2">
      <w:pPr>
        <w:shd w:val="clear" w:color="auto" w:fill="FFFFFF"/>
        <w:spacing w:before="100" w:beforeAutospacing="1" w:after="100" w:afterAutospacing="1" w:line="300" w:lineRule="atLeast"/>
        <w:jc w:val="center"/>
        <w:outlineLvl w:val="2"/>
        <w:rPr>
          <w:rFonts w:ascii="Trebuchet MS" w:eastAsia="Times New Roman" w:hAnsi="Trebuchet MS" w:cs="Times New Roman"/>
          <w:bCs/>
          <w:color w:val="5F6368"/>
          <w:spacing w:val="5"/>
          <w:sz w:val="20"/>
          <w:lang w:val="es-ES" w:eastAsia="es-ES"/>
        </w:rPr>
      </w:pPr>
      <w:r w:rsidRPr="004355A0">
        <w:rPr>
          <w:rFonts w:ascii="Trebuchet MS" w:eastAsia="Times New Roman" w:hAnsi="Trebuchet MS" w:cs="Times New Roman"/>
          <w:bCs/>
          <w:spacing w:val="5"/>
          <w:sz w:val="20"/>
          <w:lang w:val="es-ES" w:eastAsia="es-ES"/>
        </w:rPr>
        <w:t>Profesora Katherine.</w:t>
      </w: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lang w:val="es-ES" w:eastAsia="es-ES"/>
        </w:rPr>
      </w:pPr>
    </w:p>
    <w:p w:rsidR="003246E2" w:rsidRPr="004355A0" w:rsidRDefault="003246E2" w:rsidP="003246E2">
      <w:pPr>
        <w:tabs>
          <w:tab w:val="left" w:pos="3825"/>
          <w:tab w:val="center" w:pos="4678"/>
        </w:tabs>
        <w:spacing w:after="0" w:line="360" w:lineRule="auto"/>
        <w:contextualSpacing/>
        <w:jc w:val="both"/>
        <w:rPr>
          <w:rFonts w:ascii="Trebuchet MS" w:eastAsia="Times New Roman" w:hAnsi="Trebuchet MS" w:cs="Times New Roman"/>
          <w:b/>
          <w:u w:val="single"/>
          <w:lang w:val="es-ES" w:eastAsia="es-ES"/>
        </w:rPr>
      </w:pPr>
      <w:r w:rsidRPr="004355A0">
        <w:rPr>
          <w:rFonts w:ascii="Trebuchet MS" w:eastAsia="Times New Roman" w:hAnsi="Trebuchet MS" w:cs="Times New Roman"/>
          <w:b/>
          <w:noProof/>
          <w:u w:val="single"/>
          <w:lang w:eastAsia="es-CL"/>
        </w:rPr>
        <w:lastRenderedPageBreak/>
        <mc:AlternateContent>
          <mc:Choice Requires="wps">
            <w:drawing>
              <wp:anchor distT="0" distB="0" distL="114300" distR="114300" simplePos="0" relativeHeight="251664384" behindDoc="1" locked="0" layoutInCell="1" allowOverlap="1" wp14:anchorId="282A670A" wp14:editId="7DBFBE53">
                <wp:simplePos x="0" y="0"/>
                <wp:positionH relativeFrom="column">
                  <wp:posOffset>-99060</wp:posOffset>
                </wp:positionH>
                <wp:positionV relativeFrom="paragraph">
                  <wp:posOffset>170179</wp:posOffset>
                </wp:positionV>
                <wp:extent cx="5724525" cy="3648075"/>
                <wp:effectExtent l="0" t="0" r="28575" b="28575"/>
                <wp:wrapNone/>
                <wp:docPr id="2" name="2 Rectángulo redondeado"/>
                <wp:cNvGraphicFramePr/>
                <a:graphic xmlns:a="http://schemas.openxmlformats.org/drawingml/2006/main">
                  <a:graphicData uri="http://schemas.microsoft.com/office/word/2010/wordprocessingShape">
                    <wps:wsp>
                      <wps:cNvSpPr/>
                      <wps:spPr>
                        <a:xfrm>
                          <a:off x="0" y="0"/>
                          <a:ext cx="5724525" cy="3648075"/>
                        </a:xfrm>
                        <a:prstGeom prst="roundRect">
                          <a:avLst>
                            <a:gd name="adj" fmla="val 6104"/>
                          </a:avLst>
                        </a:prstGeom>
                        <a:solidFill>
                          <a:sysClr val="window" lastClr="FFFFFF"/>
                        </a:solidFill>
                        <a:ln w="25400" cap="flat" cmpd="sng" algn="ctr">
                          <a:solidFill>
                            <a:srgbClr val="9BBB59"/>
                          </a:solidFill>
                          <a:prstDash val="lg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A735B1" id="2 Rectángulo redondeado" o:spid="_x0000_s1026" style="position:absolute;margin-left:-7.8pt;margin-top:13.4pt;width:450.75pt;height:287.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" fillcolor="window" strokecolor="#9bbb59" strokeweight="2pt">
                <v:stroke dashstyle="longDashDot"/>
              </v:roundrect>
            </w:pict>
          </mc:Fallback>
        </mc:AlternateContent>
      </w:r>
    </w:p>
    <w:p w:rsidR="003246E2" w:rsidRPr="004355A0" w:rsidRDefault="003246E2" w:rsidP="003246E2">
      <w:pPr>
        <w:tabs>
          <w:tab w:val="left" w:pos="3825"/>
          <w:tab w:val="center" w:pos="4678"/>
        </w:tabs>
        <w:spacing w:after="0" w:line="360" w:lineRule="auto"/>
        <w:contextualSpacing/>
        <w:jc w:val="both"/>
        <w:rPr>
          <w:rFonts w:ascii="Trebuchet MS" w:eastAsia="Times New Roman" w:hAnsi="Trebuchet MS" w:cs="Times New Roman"/>
          <w:b/>
          <w:u w:val="single"/>
          <w:lang w:val="es-ES" w:eastAsia="es-ES"/>
        </w:rPr>
      </w:pPr>
    </w:p>
    <w:p w:rsidR="003246E2" w:rsidRPr="004355A0" w:rsidRDefault="003246E2" w:rsidP="003246E2">
      <w:pPr>
        <w:tabs>
          <w:tab w:val="left" w:pos="3825"/>
          <w:tab w:val="center" w:pos="4678"/>
        </w:tabs>
        <w:spacing w:after="0" w:line="360" w:lineRule="auto"/>
        <w:contextualSpacing/>
        <w:jc w:val="both"/>
        <w:rPr>
          <w:rFonts w:ascii="Trebuchet MS" w:eastAsia="Times New Roman" w:hAnsi="Trebuchet MS" w:cs="Times New Roman"/>
          <w:b/>
          <w:u w:val="single"/>
          <w:lang w:val="es-ES" w:eastAsia="es-ES"/>
        </w:rPr>
      </w:pPr>
    </w:p>
    <w:p w:rsidR="003246E2" w:rsidRPr="004355A0" w:rsidRDefault="003246E2" w:rsidP="003246E2">
      <w:pPr>
        <w:tabs>
          <w:tab w:val="left" w:pos="3825"/>
          <w:tab w:val="center" w:pos="4678"/>
        </w:tabs>
        <w:spacing w:after="0" w:line="360" w:lineRule="auto"/>
        <w:contextualSpacing/>
        <w:jc w:val="center"/>
        <w:rPr>
          <w:rFonts w:ascii="Trebuchet MS" w:eastAsia="Times New Roman" w:hAnsi="Trebuchet MS" w:cs="Times New Roman"/>
          <w:b/>
          <w:u w:val="single"/>
          <w:lang w:val="es-ES" w:eastAsia="es-ES"/>
        </w:rPr>
      </w:pPr>
      <w:r w:rsidRPr="004355A0">
        <w:rPr>
          <w:rFonts w:ascii="Trebuchet MS" w:eastAsia="Times New Roman" w:hAnsi="Trebuchet MS" w:cs="Times New Roman"/>
          <w:b/>
          <w:u w:val="single"/>
          <w:lang w:val="es-ES" w:eastAsia="es-ES"/>
        </w:rPr>
        <w:t>¿Qué encontrarás en esta guía?:</w:t>
      </w:r>
    </w:p>
    <w:p w:rsidR="003246E2" w:rsidRPr="004355A0" w:rsidRDefault="003246E2" w:rsidP="003246E2">
      <w:pPr>
        <w:tabs>
          <w:tab w:val="left" w:pos="3825"/>
          <w:tab w:val="center" w:pos="4678"/>
        </w:tabs>
        <w:spacing w:after="0" w:line="360" w:lineRule="auto"/>
        <w:contextualSpacing/>
        <w:jc w:val="both"/>
        <w:rPr>
          <w:rFonts w:ascii="Trebuchet MS" w:eastAsia="Times New Roman" w:hAnsi="Trebuchet MS" w:cs="Times New Roman"/>
          <w:lang w:val="es-ES" w:eastAsia="es-ES"/>
        </w:rPr>
      </w:pPr>
    </w:p>
    <w:p w:rsidR="003246E2" w:rsidRPr="004355A0" w:rsidRDefault="003246E2" w:rsidP="003246E2">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La guía está compuesta por 3 módulos</w:t>
      </w:r>
    </w:p>
    <w:p w:rsidR="003246E2" w:rsidRPr="004355A0" w:rsidRDefault="003246E2" w:rsidP="003246E2">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Cada módulo cuenta con información relevante, la cual tendrás que leer de manera responsable.</w:t>
      </w:r>
    </w:p>
    <w:p w:rsidR="003246E2" w:rsidRPr="004355A0" w:rsidRDefault="003246E2" w:rsidP="003246E2">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Posterior a dicha información, te encontrarás con las actividades que tendrás que resolver, allí aplica todas tus habilidades y reflexiones para obtener la mejor respuesta.</w:t>
      </w:r>
    </w:p>
    <w:p w:rsidR="003246E2" w:rsidRPr="004355A0" w:rsidRDefault="003246E2" w:rsidP="003246E2">
      <w:pPr>
        <w:numPr>
          <w:ilvl w:val="0"/>
          <w:numId w:val="2"/>
        </w:numPr>
        <w:tabs>
          <w:tab w:val="left" w:pos="3825"/>
          <w:tab w:val="center" w:pos="4678"/>
        </w:tabs>
        <w:spacing w:after="0" w:line="360" w:lineRule="auto"/>
        <w:contextualSpacing/>
        <w:jc w:val="both"/>
        <w:rPr>
          <w:rFonts w:ascii="Trebuchet MS" w:eastAsia="Times New Roman" w:hAnsi="Trebuchet MS" w:cs="Times New Roman"/>
          <w:lang w:val="es-ES" w:eastAsia="es-ES"/>
        </w:rPr>
      </w:pPr>
      <w:r w:rsidRPr="004355A0">
        <w:rPr>
          <w:rFonts w:ascii="Trebuchet MS" w:eastAsia="Times New Roman" w:hAnsi="Trebuchet MS" w:cs="Times New Roman"/>
          <w:lang w:val="es-ES" w:eastAsia="es-ES"/>
        </w:rPr>
        <w:t>Lee muy bien cada instrucción.</w:t>
      </w: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r w:rsidRPr="004355A0">
        <w:rPr>
          <w:rFonts w:ascii="Trebuchet MS" w:eastAsia="Times New Roman" w:hAnsi="Trebuchet MS" w:cs="Times New Roman"/>
          <w:b/>
          <w:lang w:val="es-ES" w:eastAsia="es-ES"/>
        </w:rPr>
        <w:t>¡TÚ PUEDES!</w:t>
      </w: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both"/>
        <w:rPr>
          <w:rFonts w:ascii="Trebuchet MS" w:eastAsia="Times New Roman" w:hAnsi="Trebuchet MS" w:cs="Times New Roman"/>
          <w:b/>
          <w:lang w:val="es-ES" w:eastAsia="es-ES"/>
        </w:rPr>
      </w:pPr>
    </w:p>
    <w:p w:rsidR="003246E2" w:rsidRPr="004355A0" w:rsidRDefault="003246E2" w:rsidP="003246E2">
      <w:pPr>
        <w:tabs>
          <w:tab w:val="left" w:pos="3825"/>
          <w:tab w:val="center" w:pos="4678"/>
        </w:tabs>
        <w:spacing w:after="0" w:line="360" w:lineRule="auto"/>
        <w:jc w:val="center"/>
        <w:rPr>
          <w:rFonts w:ascii="Trebuchet MS" w:eastAsia="Times New Roman" w:hAnsi="Trebuchet MS" w:cs="Times New Roman"/>
          <w:u w:val="single"/>
          <w:lang w:val="es-ES" w:eastAsia="es-ES"/>
        </w:rPr>
      </w:pPr>
      <w:r w:rsidRPr="004355A0">
        <w:rPr>
          <w:rFonts w:ascii="Trebuchet MS" w:eastAsia="Times New Roman" w:hAnsi="Trebuchet MS" w:cs="Times New Roman"/>
          <w:b/>
          <w:u w:val="single"/>
          <w:lang w:val="es-ES" w:eastAsia="es-ES"/>
        </w:rPr>
        <w:lastRenderedPageBreak/>
        <w:t>Módulo 1: ¿Qué es la Constitución Política y para qué nos sirve?</w:t>
      </w:r>
    </w:p>
    <w:p w:rsidR="003246E2" w:rsidRPr="004355A0" w:rsidRDefault="003246E2" w:rsidP="003246E2">
      <w:pPr>
        <w:tabs>
          <w:tab w:val="left" w:pos="3825"/>
          <w:tab w:val="center" w:pos="4678"/>
        </w:tabs>
        <w:spacing w:after="0" w:line="240" w:lineRule="auto"/>
        <w:jc w:val="both"/>
        <w:rPr>
          <w:rFonts w:ascii="Trebuchet MS" w:eastAsia="Calibri" w:hAnsi="Trebuchet MS" w:cs="Times New Roman"/>
          <w:i/>
          <w:sz w:val="20"/>
          <w:lang w:val="es-ES"/>
        </w:rPr>
      </w:pPr>
    </w:p>
    <w:p w:rsidR="003246E2" w:rsidRPr="004355A0" w:rsidRDefault="003246E2" w:rsidP="003246E2">
      <w:pPr>
        <w:tabs>
          <w:tab w:val="left" w:pos="3825"/>
          <w:tab w:val="center" w:pos="4678"/>
        </w:tabs>
        <w:spacing w:after="0" w:line="240" w:lineRule="auto"/>
        <w:jc w:val="both"/>
        <w:rPr>
          <w:rFonts w:ascii="Trebuchet MS" w:eastAsia="Times New Roman" w:hAnsi="Trebuchet MS" w:cs="Times New Roman"/>
          <w:b/>
          <w:i/>
          <w:sz w:val="20"/>
          <w:lang w:val="es-ES" w:eastAsia="es-ES"/>
        </w:rPr>
      </w:pPr>
      <w:r w:rsidRPr="004355A0">
        <w:rPr>
          <w:rFonts w:ascii="Trebuchet MS" w:eastAsia="Calibri" w:hAnsi="Trebuchet MS" w:cs="Times New Roman"/>
          <w:i/>
          <w:sz w:val="20"/>
          <w:lang w:val="es-ES"/>
        </w:rPr>
        <w:t xml:space="preserve">“En un sentido amplio, genérico, “constitución” expresa la manera de estar conformado algo, la estructura de un ser cualquiera. En sentido formal e instrumental, la Constitución es la norma jurídica fundamental y predominantemente escrita que regula de manera sistémica, el Estado, su gobierno, los derechos esenciales de las personas y que tiene supremacía” </w:t>
      </w:r>
      <w:r w:rsidRPr="004355A0">
        <w:rPr>
          <w:rFonts w:ascii="Trebuchet MS" w:eastAsia="Calibri" w:hAnsi="Trebuchet MS" w:cs="Times New Roman"/>
          <w:sz w:val="20"/>
          <w:lang w:val="es-ES"/>
        </w:rPr>
        <w:t>(Hernán Molina, Derecho Constitucional, 1998).</w:t>
      </w:r>
    </w:p>
    <w:p w:rsidR="003246E2" w:rsidRPr="004355A0" w:rsidRDefault="003246E2" w:rsidP="003246E2">
      <w:pPr>
        <w:spacing w:after="0" w:line="276" w:lineRule="auto"/>
        <w:jc w:val="center"/>
        <w:rPr>
          <w:rFonts w:ascii="Trebuchet MS" w:eastAsia="Calibri" w:hAnsi="Trebuchet MS" w:cs="Times New Roman"/>
          <w:b/>
          <w:u w:val="single"/>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i/>
          <w:sz w:val="20"/>
          <w:lang w:val="es-ES"/>
        </w:rPr>
        <w:t xml:space="preserve">“Una Constitución no tiene como único objetivo la limitación del poder estatal y la definición de la organización del Estado. Una Constitución también corresponde a un conjunto de reglas y principios referidos a la relación del ciudadano con el poder estatal y a sus derechos fundamentales, de modo que posibilita la convivencia social.” </w:t>
      </w:r>
      <w:r w:rsidRPr="004355A0">
        <w:rPr>
          <w:rFonts w:ascii="Trebuchet MS" w:eastAsia="Calibri" w:hAnsi="Trebuchet MS" w:cs="Times New Roman"/>
          <w:sz w:val="20"/>
          <w:lang w:val="es-ES"/>
        </w:rPr>
        <w:t>(Momento Constituyente, del pueblo a la ciudadanía. Libro pedagógico U. de Chile, 2017)</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Es muy probable, que en algún momento desde el denominado “estallido social”, hayas                                                                                                                                                                                                                                                                                                                                                                                                                                                                                                                                                                                                                                                                                                                                                                                                                                                                                                                                                                                     escuchado el concepto de Constitución, esto porque además, los particos políticos de nuestro país en una señal de buscar paz y orden social, llegaron al acuerdo de realizar un plebiscito, para que la ciudadanía pueda decidir si quiere cambiar la actual Constitución, pero ¿qué es las Constitución?</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En términos sencillos, se puede plantear que la Constitución es: La ley fundamental de un país, en la cual se plantean entre otras cosas, la forma en que se organiza el Estado, la división y atribuciones de los poderes del estado, los derechos y deberes ciudadanos, y la relación que establece la ciudadanía con el poder estatal, siempre pensando en el bien común de la sociedad, es por esto que todas las leyes que apruebe el poder legislativo deben tributar a la Constitución.</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La actual Constitución de Chile fue aprobada vía Plebiscito en el año 1980, durante la Dictadura Militar, es por eso que muchos plantean que es una Constitución no democrática, siendo, para algunos, ese uno de los principales argumentos para cambiar esta Constitución.</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Qué contiene nuestra Constitución:</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 Bases de la Institucionalidad</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II Nacionalidad y Ciudadanía</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III De los derechos y deberes constitucionales</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IV Gobierno</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 Congreso Nacional</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VI Poder Judicial</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VII Ministerio Público</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VIII Tribunal Constitucional</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IX Servicio electoral y Justicia electoral</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 Contraloría general de la República</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 Fuerzas Armadas, de orden y seguridad publica</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XII Consejo de Seguridad Nacional</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XIII Banco Central</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XIV Gobierno y administración interior del Estado</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Capítulo XV Reforma de la Constitución y del procedimiento para elaborar una nueva Constitución</w:t>
      </w:r>
    </w:p>
    <w:p w:rsidR="003246E2" w:rsidRPr="004355A0" w:rsidRDefault="003246E2" w:rsidP="003246E2">
      <w:pPr>
        <w:numPr>
          <w:ilvl w:val="0"/>
          <w:numId w:val="3"/>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Disposiciones transitorias</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sz w:val="20"/>
          <w:lang w:val="es-ES"/>
        </w:rPr>
        <w:t>Si quieres leer el documento completo, puedes acceder a la siguiente página web:</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Calibri" w:eastAsia="Calibri" w:hAnsi="Calibri" w:cs="Times New Roman"/>
          <w:lang w:val="es-ES"/>
        </w:rPr>
      </w:pPr>
      <w:hyperlink r:id="rId5" w:history="1">
        <w:r w:rsidRPr="004355A0">
          <w:rPr>
            <w:rFonts w:ascii="Calibri" w:eastAsia="Calibri" w:hAnsi="Calibri" w:cs="Times New Roman"/>
            <w:color w:val="0000FF"/>
            <w:u w:val="single"/>
            <w:lang w:val="es-ES"/>
          </w:rPr>
          <w:t>https://www.leychile.cl/Navegar?idNorma=242302</w:t>
        </w:r>
      </w:hyperlink>
    </w:p>
    <w:p w:rsidR="003246E2" w:rsidRPr="004355A0" w:rsidRDefault="003246E2" w:rsidP="003246E2">
      <w:pPr>
        <w:spacing w:after="0" w:line="240" w:lineRule="auto"/>
        <w:jc w:val="center"/>
        <w:rPr>
          <w:rFonts w:ascii="Trebuchet MS" w:eastAsia="Calibri" w:hAnsi="Trebuchet MS" w:cs="Times New Roman"/>
          <w:b/>
          <w:sz w:val="20"/>
          <w:u w:val="single"/>
          <w:lang w:val="es-ES"/>
        </w:rPr>
      </w:pPr>
      <w:r w:rsidRPr="004355A0">
        <w:rPr>
          <w:rFonts w:ascii="Trebuchet MS" w:eastAsia="Calibri" w:hAnsi="Trebuchet MS" w:cs="Times New Roman"/>
          <w:b/>
          <w:sz w:val="20"/>
          <w:u w:val="single"/>
          <w:lang w:val="es-ES"/>
        </w:rPr>
        <w:lastRenderedPageBreak/>
        <w:t>ACTIVIDADES:</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numPr>
          <w:ilvl w:val="0"/>
          <w:numId w:val="4"/>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¿Qué es la Constitución Política? Completa el siguiente cuadro:</w:t>
      </w:r>
    </w:p>
    <w:p w:rsidR="003246E2" w:rsidRPr="004355A0" w:rsidRDefault="003246E2" w:rsidP="003246E2">
      <w:pPr>
        <w:spacing w:after="0" w:line="240" w:lineRule="auto"/>
        <w:jc w:val="both"/>
        <w:rPr>
          <w:rFonts w:ascii="Trebuchet MS" w:eastAsia="Calibri" w:hAnsi="Trebuchet MS" w:cs="Times New Roman"/>
          <w:sz w:val="20"/>
          <w:lang w:val="es-ES"/>
        </w:rPr>
      </w:pPr>
    </w:p>
    <w:tbl>
      <w:tblPr>
        <w:tblStyle w:val="Tablaconcuadrcula1"/>
        <w:tblW w:w="8523" w:type="dxa"/>
        <w:tblLook w:val="04A0" w:firstRow="1" w:lastRow="0" w:firstColumn="1" w:lastColumn="0" w:noHBand="0" w:noVBand="1"/>
      </w:tblPr>
      <w:tblGrid>
        <w:gridCol w:w="4262"/>
        <w:gridCol w:w="4261"/>
      </w:tblGrid>
      <w:tr w:rsidR="003246E2" w:rsidRPr="004355A0" w:rsidTr="00886E47">
        <w:trPr>
          <w:trHeight w:val="749"/>
        </w:trPr>
        <w:tc>
          <w:tcPr>
            <w:tcW w:w="4262" w:type="dxa"/>
            <w:shd w:val="clear" w:color="auto" w:fill="B2A1C7"/>
          </w:tcPr>
          <w:p w:rsidR="003246E2" w:rsidRPr="004355A0" w:rsidRDefault="003246E2" w:rsidP="00886E47">
            <w:pPr>
              <w:spacing w:line="276" w:lineRule="auto"/>
              <w:jc w:val="center"/>
              <w:rPr>
                <w:rFonts w:ascii="Trebuchet MS" w:eastAsia="Calibri" w:hAnsi="Trebuchet MS" w:cs="Times New Roman"/>
                <w:b/>
                <w:sz w:val="20"/>
              </w:rPr>
            </w:pPr>
            <w:r w:rsidRPr="004355A0">
              <w:rPr>
                <w:rFonts w:ascii="Trebuchet MS" w:eastAsia="Calibri" w:hAnsi="Trebuchet MS" w:cs="Times New Roman"/>
                <w:b/>
                <w:sz w:val="20"/>
              </w:rPr>
              <w:t>¿Qué es la Constitución Política para ti? ¿Para qué sirve?</w:t>
            </w:r>
          </w:p>
        </w:tc>
        <w:tc>
          <w:tcPr>
            <w:tcW w:w="4261" w:type="dxa"/>
            <w:shd w:val="clear" w:color="auto" w:fill="B2A1C7"/>
          </w:tcPr>
          <w:p w:rsidR="003246E2" w:rsidRPr="004355A0" w:rsidRDefault="003246E2" w:rsidP="00886E47">
            <w:pPr>
              <w:spacing w:line="276" w:lineRule="auto"/>
              <w:jc w:val="center"/>
              <w:rPr>
                <w:rFonts w:ascii="Trebuchet MS" w:eastAsia="Calibri" w:hAnsi="Trebuchet MS" w:cs="Times New Roman"/>
                <w:b/>
                <w:sz w:val="20"/>
              </w:rPr>
            </w:pPr>
            <w:r w:rsidRPr="004355A0">
              <w:rPr>
                <w:rFonts w:ascii="Trebuchet MS" w:eastAsia="Calibri" w:hAnsi="Trebuchet MS" w:cs="Times New Roman"/>
                <w:b/>
                <w:sz w:val="20"/>
              </w:rPr>
              <w:t>Pregunta a un adulto en tu hogar ¿Qué es la Constitución Política para ti? ¿Para qué sirve?</w:t>
            </w:r>
          </w:p>
        </w:tc>
      </w:tr>
      <w:tr w:rsidR="003246E2" w:rsidRPr="004355A0" w:rsidTr="00886E47">
        <w:trPr>
          <w:trHeight w:val="2210"/>
        </w:trPr>
        <w:tc>
          <w:tcPr>
            <w:tcW w:w="4262" w:type="dxa"/>
          </w:tcPr>
          <w:p w:rsidR="003246E2" w:rsidRPr="004355A0" w:rsidRDefault="003246E2" w:rsidP="00886E47">
            <w:pPr>
              <w:spacing w:after="200" w:line="276" w:lineRule="auto"/>
              <w:jc w:val="both"/>
              <w:rPr>
                <w:rFonts w:ascii="Trebuchet MS" w:eastAsia="Calibri" w:hAnsi="Trebuchet MS" w:cs="Times New Roman"/>
                <w:sz w:val="20"/>
              </w:rPr>
            </w:pPr>
          </w:p>
        </w:tc>
        <w:tc>
          <w:tcPr>
            <w:tcW w:w="4261" w:type="dxa"/>
          </w:tcPr>
          <w:p w:rsidR="003246E2" w:rsidRPr="004355A0" w:rsidRDefault="003246E2" w:rsidP="00886E47">
            <w:pPr>
              <w:spacing w:after="200" w:line="276" w:lineRule="auto"/>
              <w:jc w:val="both"/>
              <w:rPr>
                <w:rFonts w:ascii="Trebuchet MS" w:eastAsia="Calibri" w:hAnsi="Trebuchet MS" w:cs="Times New Roman"/>
                <w:sz w:val="20"/>
              </w:rPr>
            </w:pPr>
          </w:p>
        </w:tc>
      </w:tr>
    </w:tbl>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numPr>
          <w:ilvl w:val="0"/>
          <w:numId w:val="4"/>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 xml:space="preserve">De acuerdo a las definiciones anteriores, y a la definición leída en la página anterior, establece </w:t>
      </w:r>
      <w:r w:rsidRPr="004355A0">
        <w:rPr>
          <w:rFonts w:ascii="Trebuchet MS" w:eastAsia="Calibri" w:hAnsi="Trebuchet MS" w:cs="Times New Roman"/>
          <w:b/>
          <w:sz w:val="20"/>
          <w:u w:val="single"/>
          <w:lang w:val="es-ES"/>
        </w:rPr>
        <w:t>2 semejanzas y 1 diferencia</w:t>
      </w:r>
      <w:r w:rsidRPr="004355A0">
        <w:rPr>
          <w:rFonts w:ascii="Trebuchet MS" w:eastAsia="Calibri" w:hAnsi="Trebuchet MS" w:cs="Times New Roman"/>
          <w:sz w:val="20"/>
          <w:lang w:val="es-ES"/>
        </w:rPr>
        <w:t xml:space="preserve"> entre las 3 definiciones de la Constitución.</w:t>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r w:rsidRPr="004355A0">
        <w:rPr>
          <w:rFonts w:ascii="Trebuchet MS" w:eastAsia="Calibri" w:hAnsi="Trebuchet MS" w:cs="Times New Roman"/>
          <w:noProof/>
          <w:sz w:val="20"/>
          <w:lang w:eastAsia="es-CL"/>
        </w:rPr>
        <w:drawing>
          <wp:inline distT="0" distB="0" distL="0" distR="0" wp14:anchorId="3FF5723C" wp14:editId="462C39D8">
            <wp:extent cx="5400040" cy="3150235"/>
            <wp:effectExtent l="0" t="95250" r="0" b="8826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spacing w:after="0" w:line="240" w:lineRule="auto"/>
        <w:jc w:val="both"/>
        <w:rPr>
          <w:rFonts w:ascii="Trebuchet MS" w:eastAsia="Calibri" w:hAnsi="Trebuchet MS" w:cs="Times New Roman"/>
          <w:sz w:val="20"/>
          <w:lang w:val="es-ES"/>
        </w:rPr>
      </w:pPr>
    </w:p>
    <w:p w:rsidR="003246E2" w:rsidRPr="004355A0" w:rsidRDefault="003246E2" w:rsidP="003246E2">
      <w:pPr>
        <w:numPr>
          <w:ilvl w:val="0"/>
          <w:numId w:val="4"/>
        </w:numPr>
        <w:spacing w:after="0" w:line="24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Según tu criterio, ¿Cuál crees que es el capítulo más importante de la Constitución? ¿Por qué?</w:t>
      </w:r>
    </w:p>
    <w:p w:rsidR="003246E2" w:rsidRPr="004355A0" w:rsidRDefault="003246E2" w:rsidP="003246E2">
      <w:pPr>
        <w:spacing w:after="0" w:line="24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6E2" w:rsidRPr="004355A0" w:rsidRDefault="003246E2" w:rsidP="003246E2">
      <w:pPr>
        <w:numPr>
          <w:ilvl w:val="0"/>
          <w:numId w:val="4"/>
        </w:numPr>
        <w:spacing w:after="0" w:line="36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lastRenderedPageBreak/>
        <w:t>Según tu criterio, ¿Qué agregarías y/o sacarías de nuestra Constitución?</w:t>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numPr>
          <w:ilvl w:val="0"/>
          <w:numId w:val="4"/>
        </w:numPr>
        <w:spacing w:after="0" w:line="36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¿Qué le dirías a las personas que no saben lo que es la Constitución?</w:t>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numPr>
          <w:ilvl w:val="0"/>
          <w:numId w:val="4"/>
        </w:numPr>
        <w:spacing w:after="0" w:line="360" w:lineRule="auto"/>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Concluye, ¿Por qué es tan importante la Constitución Política?</w:t>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r w:rsidRPr="004355A0">
        <w:rPr>
          <w:rFonts w:ascii="Trebuchet MS" w:eastAsia="Calibri" w:hAnsi="Trebuchet MS" w:cs="Times New Roman"/>
          <w:sz w:val="20"/>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r w:rsidRPr="004355A0">
        <w:rPr>
          <w:rFonts w:ascii="Calibri" w:eastAsia="Calibri" w:hAnsi="Calibri" w:cs="Times New Roman"/>
          <w:noProof/>
          <w:lang w:eastAsia="es-CL"/>
        </w:rPr>
        <w:drawing>
          <wp:anchor distT="0" distB="0" distL="114300" distR="114300" simplePos="0" relativeHeight="251665408" behindDoc="0" locked="0" layoutInCell="1" allowOverlap="1" wp14:anchorId="29B3E957" wp14:editId="760B6839">
            <wp:simplePos x="0" y="0"/>
            <wp:positionH relativeFrom="column">
              <wp:posOffset>1358265</wp:posOffset>
            </wp:positionH>
            <wp:positionV relativeFrom="paragraph">
              <wp:posOffset>112395</wp:posOffset>
            </wp:positionV>
            <wp:extent cx="2838450" cy="1609725"/>
            <wp:effectExtent l="171450" t="171450" r="381000" b="371475"/>
            <wp:wrapSquare wrapText="bothSides"/>
            <wp:docPr id="10" name="Imagen 10" descr="Resultado de imagen para constitución política chile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onstitución política chile dibuj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3246E2" w:rsidRPr="004355A0" w:rsidRDefault="003246E2" w:rsidP="003246E2">
      <w:pPr>
        <w:spacing w:after="0" w:line="360" w:lineRule="auto"/>
        <w:ind w:left="720"/>
        <w:contextualSpacing/>
        <w:jc w:val="both"/>
        <w:rPr>
          <w:rFonts w:ascii="Trebuchet MS" w:eastAsia="Calibri" w:hAnsi="Trebuchet MS" w:cs="Times New Roman"/>
          <w:sz w:val="20"/>
          <w:lang w:val="es-ES"/>
        </w:rPr>
      </w:pPr>
    </w:p>
    <w:p w:rsidR="00B7269C" w:rsidRPr="006570F9" w:rsidRDefault="002748AB" w:rsidP="006570F9">
      <w:pPr>
        <w:jc w:val="center"/>
        <w:rPr>
          <w:rFonts w:ascii="Trebuchet MS" w:hAnsi="Trebuchet MS"/>
          <w:b/>
          <w:u w:val="single"/>
        </w:rPr>
      </w:pPr>
      <w:r w:rsidRPr="006570F9">
        <w:rPr>
          <w:rFonts w:ascii="Trebuchet MS" w:hAnsi="Trebuchet MS"/>
          <w:b/>
          <w:u w:val="single"/>
        </w:rPr>
        <w:lastRenderedPageBreak/>
        <w:t>Módulo 2: Principios, valores e ideales</w:t>
      </w:r>
    </w:p>
    <w:p w:rsidR="002748AB" w:rsidRPr="006570F9" w:rsidRDefault="006570F9" w:rsidP="006570F9">
      <w:pPr>
        <w:jc w:val="center"/>
        <w:rPr>
          <w:rFonts w:ascii="Trebuchet MS" w:hAnsi="Trebuchet MS"/>
          <w:b/>
          <w:sz w:val="20"/>
          <w:u w:val="single"/>
        </w:rPr>
      </w:pPr>
      <w:r w:rsidRPr="006570F9">
        <w:rPr>
          <w:rFonts w:ascii="Trebuchet MS" w:hAnsi="Trebuchet MS"/>
          <w:b/>
          <w:sz w:val="20"/>
          <w:u w:val="single"/>
        </w:rPr>
        <w:t xml:space="preserve">I. </w:t>
      </w:r>
      <w:r w:rsidR="002748AB" w:rsidRPr="006570F9">
        <w:rPr>
          <w:rFonts w:ascii="Trebuchet MS" w:hAnsi="Trebuchet MS"/>
          <w:b/>
          <w:sz w:val="20"/>
          <w:u w:val="single"/>
        </w:rPr>
        <w:t>¿Qué conflicto viene a resolver una Constitución? ¿Qué es una Nación respecto de una Constitución? ¿Qué nos representa y quién nos representa? ¿Qué quiere decir Representación? ¿Es necesaria la mediación implicada en la representación</w:t>
      </w:r>
      <w:r w:rsidRPr="006570F9">
        <w:rPr>
          <w:rFonts w:ascii="Trebuchet MS" w:hAnsi="Trebuchet MS"/>
          <w:b/>
          <w:sz w:val="20"/>
          <w:u w:val="single"/>
        </w:rPr>
        <w:t>?</w:t>
      </w:r>
    </w:p>
    <w:p w:rsidR="006570F9" w:rsidRPr="006570F9" w:rsidRDefault="006570F9" w:rsidP="006570F9">
      <w:pPr>
        <w:jc w:val="both"/>
        <w:rPr>
          <w:rFonts w:ascii="Trebuchet MS" w:hAnsi="Trebuchet MS"/>
          <w:sz w:val="20"/>
        </w:rPr>
      </w:pPr>
    </w:p>
    <w:p w:rsidR="006570F9" w:rsidRPr="006570F9" w:rsidRDefault="006570F9" w:rsidP="006570F9">
      <w:pPr>
        <w:jc w:val="both"/>
        <w:rPr>
          <w:rFonts w:ascii="Trebuchet MS" w:hAnsi="Trebuchet MS"/>
          <w:sz w:val="20"/>
        </w:rPr>
      </w:pPr>
      <w:r w:rsidRPr="006570F9">
        <w:rPr>
          <w:rFonts w:ascii="Trebuchet MS" w:hAnsi="Trebuchet MS"/>
          <w:sz w:val="20"/>
        </w:rPr>
        <w:t>Un 21 de abril de 1844 la monarquía española reconoció por medio de un tratado “como nación libre, soberana e independiente a la República de Chile compuesta de los países especificados en su ley constitucional”, esto es, el territorio señalado por la Constitución de 1833. Se cumplía de este modo con lo que Andrés Bello señalara en su importante y primer trabajo sobre derecho internacional, respecto a que el reconocimiento de un nuevo Estado implicaba aceptar que existían asociaciones de hecho, con autoridades establecidas para dirigir a sus miembros y dueña de un territorio. La Independencia se entendió como un Momento Constituyente: “La independencia de la nación consiste en no recibir leyes de otra, y su soberanía en la existencia de una autoridad suprema que la dirige y representa” (Andrés Bello, Principios de derechos de gentes, 1832, en la Parte Primera, Estado de Paz).</w:t>
      </w:r>
    </w:p>
    <w:p w:rsidR="006570F9" w:rsidRPr="006570F9" w:rsidRDefault="006570F9" w:rsidP="006570F9">
      <w:pPr>
        <w:jc w:val="both"/>
        <w:rPr>
          <w:rFonts w:ascii="Trebuchet MS" w:hAnsi="Trebuchet MS"/>
          <w:sz w:val="20"/>
        </w:rPr>
      </w:pPr>
      <w:r w:rsidRPr="006570F9">
        <w:rPr>
          <w:rFonts w:ascii="Trebuchet MS" w:hAnsi="Trebuchet MS"/>
          <w:sz w:val="20"/>
        </w:rPr>
        <w:t xml:space="preserve">La </w:t>
      </w:r>
      <w:r w:rsidRPr="006570F9">
        <w:rPr>
          <w:rFonts w:ascii="Trebuchet MS" w:hAnsi="Trebuchet MS"/>
          <w:b/>
          <w:sz w:val="20"/>
          <w:u w:val="single"/>
        </w:rPr>
        <w:t>soberanía</w:t>
      </w:r>
      <w:r w:rsidRPr="006570F9">
        <w:rPr>
          <w:rFonts w:ascii="Trebuchet MS" w:hAnsi="Trebuchet MS"/>
          <w:sz w:val="20"/>
          <w:u w:val="single"/>
        </w:rPr>
        <w:t>,</w:t>
      </w:r>
      <w:r w:rsidRPr="006570F9">
        <w:rPr>
          <w:rFonts w:ascii="Trebuchet MS" w:hAnsi="Trebuchet MS"/>
          <w:sz w:val="20"/>
        </w:rPr>
        <w:t xml:space="preserve"> en el modelo de la modernidad occidental, es el poder y autoridad que se transfiere a otros: un cuerpo, un jefe o una forma constituida a su arbitrio para que regule el ejercicio de las autoridades investidas y de leyes a todos los ciudadanos. Pero ¿quiénes transfieren ese poder? ¿A quiénes pertenece? ¿Los ciudadanos sienten las leyes como suyas? Las constituciones del siglo XIX definieron los poderes que asumirán la representación de un sujeto llamado nación. Así lo señaló un impreso chileno de 1825, la “nación se halla constituida en Congreso”. Una Constitución podía decir que el gobierno es democrático representativo, pero el sujeto político estaba constituido por pocos, mayoritariamente hombres, con propiedades, casados y alfabetizados.</w:t>
      </w:r>
    </w:p>
    <w:p w:rsidR="006570F9" w:rsidRDefault="006570F9" w:rsidP="006570F9">
      <w:pPr>
        <w:jc w:val="both"/>
        <w:rPr>
          <w:rFonts w:ascii="Trebuchet MS" w:hAnsi="Trebuchet MS"/>
          <w:sz w:val="20"/>
        </w:rPr>
      </w:pPr>
      <w:r w:rsidRPr="006570F9">
        <w:rPr>
          <w:rFonts w:ascii="Trebuchet MS" w:hAnsi="Trebuchet MS"/>
          <w:sz w:val="20"/>
        </w:rPr>
        <w:t xml:space="preserve">La representación parece ser de importancia sólo en momentos de paz. Las armas son una fuerza protagónica en la historia de Chile, adoptando la forma de guerras civiles y revoluciones y, por tanto, han servido para implementar nuevas constituciones, como las de 1833 y la de 1980. Es así como </w:t>
      </w:r>
      <w:r w:rsidRPr="006570F9">
        <w:rPr>
          <w:rFonts w:ascii="Trebuchet MS" w:hAnsi="Trebuchet MS"/>
          <w:b/>
          <w:sz w:val="20"/>
          <w:u w:val="single"/>
        </w:rPr>
        <w:t>los grupos vencedores se apropian del poder constituyente</w:t>
      </w:r>
      <w:r w:rsidRPr="006570F9">
        <w:rPr>
          <w:rFonts w:ascii="Trebuchet MS" w:hAnsi="Trebuchet MS"/>
          <w:sz w:val="20"/>
        </w:rPr>
        <w:t xml:space="preserve"> porque se auto-otorgan la facultad para establecer una Constitución. E incluso construyen un imaginario que los legitima al apelar a la Independencia o a la defensa del pueblo que originaría ese histórico momento constituyente. Actualmente, cuando pensamos en la democracia la reducimos inmediatamente al mecanismo de las elecciones y somos testigos de un alto abstencionismo al momento de votar. No es difícil recordar la frase “no nos representan” para declarar la relación que cada cual siente respecto de la clase política. O bien no es extraño escuchar a quienes definen la práctica de votar como equivalente a elegir la marca de cualquier producto en un supermercado, pues sus vidas seguirán siendo como son. Hoy contamos con una Constitución vigente, reformada en 1989 y en 2005. Para algunos las modificaciones son de tal envergadura que puede decirse que en realidad hicieron de la del 1980 una nueva Constitución. A pesar de ello, no se puede desconocer que los cuestionamientos parecen estar en una curva ascendente lo que nos alerta a retomar las preguntas que resuenan en el concepto de representación que ha estado en la voz manifestante de varios grupos de ciudadanos que la reconocen en crisis. Es ahí donde los nuevos debates cobrarán forma y mostrarán que somos capaces de organizarnos por la fuerza de nuevas razones.</w:t>
      </w:r>
    </w:p>
    <w:p w:rsidR="006570F9" w:rsidRDefault="006570F9" w:rsidP="006570F9">
      <w:pPr>
        <w:jc w:val="both"/>
        <w:rPr>
          <w:rFonts w:ascii="Trebuchet MS" w:hAnsi="Trebuchet MS"/>
          <w:sz w:val="20"/>
        </w:rPr>
      </w:pPr>
    </w:p>
    <w:p w:rsidR="006570F9" w:rsidRDefault="006570F9" w:rsidP="006570F9">
      <w:pPr>
        <w:jc w:val="both"/>
        <w:rPr>
          <w:rFonts w:ascii="Trebuchet MS" w:hAnsi="Trebuchet MS"/>
          <w:sz w:val="20"/>
        </w:rPr>
      </w:pPr>
    </w:p>
    <w:p w:rsidR="006570F9" w:rsidRDefault="006570F9" w:rsidP="006570F9">
      <w:pPr>
        <w:jc w:val="both"/>
        <w:rPr>
          <w:rFonts w:ascii="Trebuchet MS" w:hAnsi="Trebuchet MS"/>
          <w:sz w:val="20"/>
        </w:rPr>
      </w:pPr>
    </w:p>
    <w:p w:rsidR="006570F9" w:rsidRPr="006570F9" w:rsidRDefault="006570F9" w:rsidP="006570F9">
      <w:pPr>
        <w:jc w:val="center"/>
        <w:rPr>
          <w:rFonts w:ascii="Trebuchet MS" w:hAnsi="Trebuchet MS"/>
          <w:b/>
          <w:u w:val="single"/>
        </w:rPr>
      </w:pPr>
      <w:r w:rsidRPr="006570F9">
        <w:rPr>
          <w:rFonts w:ascii="Trebuchet MS" w:hAnsi="Trebuchet MS"/>
          <w:b/>
          <w:u w:val="single"/>
        </w:rPr>
        <w:lastRenderedPageBreak/>
        <w:t>ACTIVIDADES:</w:t>
      </w:r>
    </w:p>
    <w:p w:rsidR="006570F9" w:rsidRDefault="006570F9" w:rsidP="006570F9">
      <w:pPr>
        <w:jc w:val="both"/>
      </w:pPr>
      <w:r>
        <w:t>Observa atentamente la fotografía “Elecciones 1958” de Antonio Quintana, reflexiona y responde las siguientes preguntas:</w:t>
      </w:r>
    </w:p>
    <w:p w:rsidR="006570F9" w:rsidRDefault="006570F9" w:rsidP="006570F9">
      <w:pPr>
        <w:jc w:val="both"/>
      </w:pPr>
    </w:p>
    <w:p w:rsidR="006570F9" w:rsidRDefault="006570F9" w:rsidP="006570F9">
      <w:pPr>
        <w:jc w:val="center"/>
        <w:rPr>
          <w:rFonts w:ascii="Trebuchet MS" w:hAnsi="Trebuchet MS"/>
          <w:sz w:val="20"/>
        </w:rPr>
      </w:pPr>
      <w:r w:rsidRPr="006570F9">
        <w:rPr>
          <w:rFonts w:ascii="Trebuchet MS" w:hAnsi="Trebuchet MS"/>
          <w:noProof/>
          <w:sz w:val="20"/>
          <w:lang w:eastAsia="es-CL"/>
        </w:rPr>
        <w:drawing>
          <wp:inline distT="0" distB="0" distL="0" distR="0">
            <wp:extent cx="5515079" cy="32035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5960" cy="3204087"/>
                    </a:xfrm>
                    <a:prstGeom prst="rect">
                      <a:avLst/>
                    </a:prstGeom>
                    <a:noFill/>
                    <a:ln>
                      <a:noFill/>
                    </a:ln>
                  </pic:spPr>
                </pic:pic>
              </a:graphicData>
            </a:graphic>
          </wp:inline>
        </w:drawing>
      </w:r>
    </w:p>
    <w:p w:rsidR="006570F9" w:rsidRDefault="006570F9" w:rsidP="006570F9">
      <w:pPr>
        <w:autoSpaceDE w:val="0"/>
        <w:autoSpaceDN w:val="0"/>
        <w:adjustRightInd w:val="0"/>
        <w:spacing w:after="0" w:line="240" w:lineRule="auto"/>
        <w:jc w:val="center"/>
        <w:rPr>
          <w:rFonts w:ascii="Whitney-BoldSC" w:hAnsi="Whitney-BoldSC" w:cs="Whitney-BoldSC"/>
          <w:b/>
          <w:bCs/>
          <w:sz w:val="18"/>
          <w:szCs w:val="18"/>
        </w:rPr>
      </w:pPr>
      <w:r>
        <w:rPr>
          <w:rFonts w:ascii="Whitney-BoldSC" w:hAnsi="Whitney-BoldSC" w:cs="Whitney-BoldSC"/>
          <w:b/>
          <w:bCs/>
          <w:sz w:val="18"/>
          <w:szCs w:val="18"/>
        </w:rPr>
        <w:t>Plaza de Armas de Santiago, Elecciones 1958.</w:t>
      </w:r>
    </w:p>
    <w:p w:rsidR="006570F9" w:rsidRDefault="006570F9" w:rsidP="006570F9">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Antonio Quintana, c. 1960.</w:t>
      </w:r>
    </w:p>
    <w:p w:rsidR="006570F9" w:rsidRDefault="006570F9" w:rsidP="006570F9">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Colección Archivo Fotográfico. Archivo Central Andrés Bello, Universidad de Chile.</w:t>
      </w:r>
    </w:p>
    <w:p w:rsidR="006570F9" w:rsidRDefault="006570F9" w:rsidP="006570F9">
      <w:pPr>
        <w:autoSpaceDE w:val="0"/>
        <w:autoSpaceDN w:val="0"/>
        <w:adjustRightInd w:val="0"/>
        <w:spacing w:after="0" w:line="240" w:lineRule="auto"/>
        <w:jc w:val="center"/>
        <w:rPr>
          <w:rFonts w:ascii="Whitney-Medium" w:hAnsi="Whitney-Medium" w:cs="Whitney-Medium"/>
          <w:sz w:val="16"/>
          <w:szCs w:val="16"/>
        </w:rPr>
      </w:pPr>
    </w:p>
    <w:p w:rsidR="006570F9" w:rsidRDefault="006570F9" w:rsidP="006570F9">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b/>
          <w:bCs/>
          <w:sz w:val="20"/>
          <w:szCs w:val="16"/>
        </w:rPr>
        <w:t xml:space="preserve">a) </w:t>
      </w:r>
      <w:r w:rsidRPr="006570F9">
        <w:rPr>
          <w:rFonts w:ascii="Trebuchet MS" w:hAnsi="Trebuchet MS" w:cs="Whitney-Medium"/>
          <w:sz w:val="20"/>
          <w:szCs w:val="16"/>
        </w:rPr>
        <w:t>¿Quiénes aparecen en la fotografía y qué elementos llaman tu atención?</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A832DD" w:rsidRPr="006570F9" w:rsidRDefault="00A832DD" w:rsidP="00A832DD">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6570F9" w:rsidRDefault="006570F9" w:rsidP="006570F9">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sz w:val="20"/>
          <w:szCs w:val="16"/>
        </w:rPr>
        <w:t>B) En nuestro actual sistema político elegimos a nuestros representantes a</w:t>
      </w:r>
      <w:r w:rsidR="00A832DD">
        <w:rPr>
          <w:rFonts w:ascii="Trebuchet MS" w:hAnsi="Trebuchet MS" w:cs="Whitney-Medium"/>
          <w:sz w:val="20"/>
          <w:szCs w:val="16"/>
        </w:rPr>
        <w:t xml:space="preserve"> </w:t>
      </w:r>
      <w:r w:rsidRPr="006570F9">
        <w:rPr>
          <w:rFonts w:ascii="Trebuchet MS" w:hAnsi="Trebuchet MS" w:cs="Whitney-Medium"/>
          <w:sz w:val="20"/>
          <w:szCs w:val="16"/>
        </w:rPr>
        <w:t xml:space="preserve">través del voto. </w:t>
      </w:r>
      <w:proofErr w:type="gramStart"/>
      <w:r w:rsidRPr="006570F9">
        <w:rPr>
          <w:rFonts w:ascii="Trebuchet MS" w:hAnsi="Trebuchet MS" w:cs="Whitney-Medium"/>
          <w:sz w:val="20"/>
          <w:szCs w:val="16"/>
        </w:rPr>
        <w:t>¿</w:t>
      </w:r>
      <w:proofErr w:type="gramEnd"/>
      <w:r w:rsidRPr="006570F9">
        <w:rPr>
          <w:rFonts w:ascii="Trebuchet MS" w:hAnsi="Trebuchet MS" w:cs="Whitney-Medium"/>
          <w:sz w:val="20"/>
          <w:szCs w:val="16"/>
        </w:rPr>
        <w:t>Qué significa para ti ser representado/a?¿Crees que nuestros</w:t>
      </w:r>
      <w:r w:rsidR="00A832DD">
        <w:rPr>
          <w:rFonts w:ascii="Trebuchet MS" w:hAnsi="Trebuchet MS" w:cs="Whitney-Medium"/>
          <w:sz w:val="20"/>
          <w:szCs w:val="16"/>
        </w:rPr>
        <w:t xml:space="preserve"> </w:t>
      </w:r>
      <w:r w:rsidRPr="006570F9">
        <w:rPr>
          <w:rFonts w:ascii="Trebuchet MS" w:hAnsi="Trebuchet MS" w:cs="Whitney-Medium"/>
          <w:sz w:val="20"/>
          <w:szCs w:val="16"/>
        </w:rPr>
        <w:t xml:space="preserve">representantes se hacen cargo de los temas que a </w:t>
      </w:r>
      <w:proofErr w:type="spellStart"/>
      <w:r w:rsidRPr="006570F9">
        <w:rPr>
          <w:rFonts w:ascii="Trebuchet MS" w:hAnsi="Trebuchet MS" w:cs="Whitney-Medium"/>
          <w:sz w:val="20"/>
          <w:szCs w:val="16"/>
        </w:rPr>
        <w:t>tí</w:t>
      </w:r>
      <w:proofErr w:type="spellEnd"/>
      <w:r w:rsidRPr="006570F9">
        <w:rPr>
          <w:rFonts w:ascii="Trebuchet MS" w:hAnsi="Trebuchet MS" w:cs="Whitney-Medium"/>
          <w:sz w:val="20"/>
          <w:szCs w:val="16"/>
        </w:rPr>
        <w:t xml:space="preserve"> te afectan?¿Crees que necesitamos</w:t>
      </w:r>
      <w:r w:rsidR="00A832DD">
        <w:rPr>
          <w:rFonts w:ascii="Trebuchet MS" w:hAnsi="Trebuchet MS" w:cs="Whitney-Medium"/>
          <w:sz w:val="20"/>
          <w:szCs w:val="16"/>
        </w:rPr>
        <w:t xml:space="preserve"> </w:t>
      </w:r>
      <w:r w:rsidRPr="006570F9">
        <w:rPr>
          <w:rFonts w:ascii="Trebuchet MS" w:hAnsi="Trebuchet MS" w:cs="Whitney-Medium"/>
          <w:sz w:val="20"/>
          <w:szCs w:val="16"/>
        </w:rPr>
        <w:t>representantes?¿Por qué?</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A832DD" w:rsidRPr="006570F9" w:rsidRDefault="00A832DD" w:rsidP="00A832DD">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6570F9" w:rsidRPr="006570F9" w:rsidRDefault="006570F9" w:rsidP="006570F9">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sz w:val="20"/>
          <w:szCs w:val="16"/>
        </w:rPr>
        <w:lastRenderedPageBreak/>
        <w:t>C) Las personas son responsables penalmente desde los 14 años, y solo a los 18</w:t>
      </w:r>
      <w:r w:rsidR="00A832DD">
        <w:rPr>
          <w:rFonts w:ascii="Trebuchet MS" w:hAnsi="Trebuchet MS" w:cs="Whitney-Medium"/>
          <w:sz w:val="20"/>
          <w:szCs w:val="16"/>
        </w:rPr>
        <w:t xml:space="preserve"> </w:t>
      </w:r>
      <w:r w:rsidRPr="006570F9">
        <w:rPr>
          <w:rFonts w:ascii="Trebuchet MS" w:hAnsi="Trebuchet MS" w:cs="Whitney-Medium"/>
          <w:sz w:val="20"/>
          <w:szCs w:val="16"/>
        </w:rPr>
        <w:t>años pueden votar. ¿Qué opinas de esta afirmación? ¿Consideras que existe una</w:t>
      </w:r>
      <w:r w:rsidR="00A832DD">
        <w:rPr>
          <w:rFonts w:ascii="Trebuchet MS" w:hAnsi="Trebuchet MS" w:cs="Whitney-Medium"/>
          <w:sz w:val="20"/>
          <w:szCs w:val="16"/>
        </w:rPr>
        <w:t xml:space="preserve"> </w:t>
      </w:r>
      <w:r w:rsidRPr="006570F9">
        <w:rPr>
          <w:rFonts w:ascii="Trebuchet MS" w:hAnsi="Trebuchet MS" w:cs="Whitney-Medium"/>
          <w:sz w:val="20"/>
          <w:szCs w:val="16"/>
        </w:rPr>
        <w:t>edad adecuada para ser responsable de nuestros actos y opiniones? ¿Sientes que tus</w:t>
      </w:r>
      <w:r w:rsidR="00A832DD">
        <w:rPr>
          <w:rFonts w:ascii="Trebuchet MS" w:hAnsi="Trebuchet MS" w:cs="Whitney-Medium"/>
          <w:sz w:val="20"/>
          <w:szCs w:val="16"/>
        </w:rPr>
        <w:t xml:space="preserve"> </w:t>
      </w:r>
      <w:r w:rsidRPr="006570F9">
        <w:rPr>
          <w:rFonts w:ascii="Trebuchet MS" w:hAnsi="Trebuchet MS" w:cs="Whitney-Medium"/>
          <w:sz w:val="20"/>
          <w:szCs w:val="16"/>
        </w:rPr>
        <w:t>opiniones son escuchadas? ¿Por qué?</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A832DD" w:rsidRPr="006570F9" w:rsidRDefault="00A832DD" w:rsidP="00A832DD">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6570F9" w:rsidRDefault="006570F9" w:rsidP="006570F9">
      <w:pPr>
        <w:autoSpaceDE w:val="0"/>
        <w:autoSpaceDN w:val="0"/>
        <w:adjustRightInd w:val="0"/>
        <w:spacing w:after="0" w:line="240" w:lineRule="auto"/>
        <w:jc w:val="both"/>
        <w:rPr>
          <w:rFonts w:ascii="Trebuchet MS" w:hAnsi="Trebuchet MS" w:cs="Whitney-Medium"/>
          <w:sz w:val="20"/>
          <w:szCs w:val="16"/>
        </w:rPr>
      </w:pPr>
      <w:r w:rsidRPr="006570F9">
        <w:rPr>
          <w:rFonts w:ascii="Trebuchet MS" w:hAnsi="Trebuchet MS" w:cs="Whitney-Medium"/>
          <w:sz w:val="20"/>
          <w:szCs w:val="16"/>
        </w:rPr>
        <w:t>D) Las mujeres consiguieron que se les reconociera su derecho a sufragio sino hasta</w:t>
      </w:r>
      <w:r w:rsidR="00A832DD">
        <w:rPr>
          <w:rFonts w:ascii="Trebuchet MS" w:hAnsi="Trebuchet MS" w:cs="Whitney-Medium"/>
          <w:sz w:val="20"/>
          <w:szCs w:val="16"/>
        </w:rPr>
        <w:t xml:space="preserve"> </w:t>
      </w:r>
      <w:r w:rsidRPr="006570F9">
        <w:rPr>
          <w:rFonts w:ascii="Trebuchet MS" w:hAnsi="Trebuchet MS" w:cs="Whitney-Medium"/>
          <w:sz w:val="20"/>
          <w:szCs w:val="16"/>
        </w:rPr>
        <w:t>1934 (</w:t>
      </w:r>
      <w:proofErr w:type="gramStart"/>
      <w:r w:rsidRPr="006570F9">
        <w:rPr>
          <w:rFonts w:ascii="Trebuchet MS" w:hAnsi="Trebuchet MS" w:cs="Whitney-Medium"/>
          <w:sz w:val="20"/>
          <w:szCs w:val="16"/>
        </w:rPr>
        <w:t>elecciones</w:t>
      </w:r>
      <w:proofErr w:type="gramEnd"/>
      <w:r w:rsidRPr="006570F9">
        <w:rPr>
          <w:rFonts w:ascii="Trebuchet MS" w:hAnsi="Trebuchet MS" w:cs="Whitney-Medium"/>
          <w:sz w:val="20"/>
          <w:szCs w:val="16"/>
        </w:rPr>
        <w:t xml:space="preserve"> municipales) y 1949 (elecciones presidenciales), aunque ejercieron su</w:t>
      </w:r>
      <w:r w:rsidR="00A832DD">
        <w:rPr>
          <w:rFonts w:ascii="Trebuchet MS" w:hAnsi="Trebuchet MS" w:cs="Whitney-Medium"/>
          <w:sz w:val="20"/>
          <w:szCs w:val="16"/>
        </w:rPr>
        <w:t xml:space="preserve"> </w:t>
      </w:r>
      <w:r w:rsidRPr="006570F9">
        <w:rPr>
          <w:rFonts w:ascii="Trebuchet MS" w:hAnsi="Trebuchet MS" w:cs="Whitney-Medium"/>
          <w:sz w:val="20"/>
          <w:szCs w:val="16"/>
        </w:rPr>
        <w:t>derecho a voto por primera vez en 1952. Esta situación no ha sido la única en que las</w:t>
      </w:r>
      <w:r w:rsidR="00A832DD">
        <w:rPr>
          <w:rFonts w:ascii="Trebuchet MS" w:hAnsi="Trebuchet MS" w:cs="Whitney-Medium"/>
          <w:sz w:val="20"/>
          <w:szCs w:val="16"/>
        </w:rPr>
        <w:t xml:space="preserve"> </w:t>
      </w:r>
      <w:r w:rsidRPr="006570F9">
        <w:rPr>
          <w:rFonts w:ascii="Trebuchet MS" w:hAnsi="Trebuchet MS" w:cs="Whitney-Medium"/>
          <w:sz w:val="20"/>
          <w:szCs w:val="16"/>
        </w:rPr>
        <w:t>mujeres han debido luchar para ser escuchadas, en la actualidad ¿Consideras que en la</w:t>
      </w:r>
      <w:r w:rsidR="00A832DD">
        <w:rPr>
          <w:rFonts w:ascii="Trebuchet MS" w:hAnsi="Trebuchet MS" w:cs="Whitney-Medium"/>
          <w:sz w:val="20"/>
          <w:szCs w:val="16"/>
        </w:rPr>
        <w:t xml:space="preserve"> </w:t>
      </w:r>
      <w:r w:rsidRPr="006570F9">
        <w:rPr>
          <w:rFonts w:ascii="Trebuchet MS" w:hAnsi="Trebuchet MS" w:cs="Whitney-Medium"/>
          <w:sz w:val="20"/>
          <w:szCs w:val="16"/>
        </w:rPr>
        <w:t>actualidad las mujeres son representadas y escuchadas en los temas que las afectan</w:t>
      </w:r>
      <w:r w:rsidR="00A832DD">
        <w:rPr>
          <w:rFonts w:ascii="Trebuchet MS" w:hAnsi="Trebuchet MS" w:cs="Whitney-Medium"/>
          <w:sz w:val="20"/>
          <w:szCs w:val="16"/>
        </w:rPr>
        <w:t xml:space="preserve"> </w:t>
      </w:r>
      <w:r w:rsidRPr="006570F9">
        <w:rPr>
          <w:rFonts w:ascii="Trebuchet MS" w:hAnsi="Trebuchet MS" w:cs="Whitney-Medium"/>
          <w:sz w:val="20"/>
          <w:szCs w:val="16"/>
        </w:rPr>
        <w:t>directamente?</w:t>
      </w:r>
      <w:r w:rsidR="00A832DD">
        <w:rPr>
          <w:rFonts w:ascii="Trebuchet MS" w:hAnsi="Trebuchet MS" w:cs="Whitney-Medium"/>
          <w:sz w:val="20"/>
          <w:szCs w:val="16"/>
        </w:rPr>
        <w:t xml:space="preserve"> </w:t>
      </w:r>
      <w:r w:rsidRPr="006570F9">
        <w:rPr>
          <w:rFonts w:ascii="Trebuchet MS" w:hAnsi="Trebuchet MS" w:cs="Whitney-Medium"/>
          <w:sz w:val="20"/>
          <w:szCs w:val="16"/>
        </w:rPr>
        <w:t>¿Por qué?</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A832DD" w:rsidRPr="006570F9" w:rsidRDefault="00A832DD" w:rsidP="00A832DD">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32DD" w:rsidRDefault="00A832DD" w:rsidP="006570F9">
      <w:pPr>
        <w:autoSpaceDE w:val="0"/>
        <w:autoSpaceDN w:val="0"/>
        <w:adjustRightInd w:val="0"/>
        <w:spacing w:after="0" w:line="240" w:lineRule="auto"/>
        <w:jc w:val="both"/>
        <w:rPr>
          <w:rFonts w:ascii="Trebuchet MS" w:hAnsi="Trebuchet MS" w:cs="Whitney-Medium"/>
          <w:sz w:val="20"/>
          <w:szCs w:val="16"/>
        </w:rPr>
      </w:pPr>
    </w:p>
    <w:p w:rsidR="00A832DD" w:rsidRPr="00A832DD" w:rsidRDefault="00A832DD" w:rsidP="00A832DD">
      <w:pPr>
        <w:autoSpaceDE w:val="0"/>
        <w:autoSpaceDN w:val="0"/>
        <w:adjustRightInd w:val="0"/>
        <w:spacing w:after="0" w:line="240" w:lineRule="auto"/>
        <w:jc w:val="center"/>
        <w:rPr>
          <w:rFonts w:ascii="Trebuchet MS" w:hAnsi="Trebuchet MS"/>
          <w:b/>
          <w:sz w:val="20"/>
          <w:szCs w:val="20"/>
          <w:u w:val="single"/>
        </w:rPr>
      </w:pPr>
      <w:r w:rsidRPr="00A832DD">
        <w:rPr>
          <w:rFonts w:ascii="Trebuchet MS" w:hAnsi="Trebuchet MS" w:cs="Whitney-Medium"/>
          <w:b/>
          <w:sz w:val="20"/>
          <w:szCs w:val="20"/>
          <w:u w:val="single"/>
        </w:rPr>
        <w:t xml:space="preserve">II. </w:t>
      </w:r>
      <w:r>
        <w:rPr>
          <w:rFonts w:ascii="Trebuchet MS" w:hAnsi="Trebuchet MS"/>
          <w:b/>
          <w:sz w:val="20"/>
          <w:szCs w:val="20"/>
          <w:u w:val="single"/>
        </w:rPr>
        <w:t>La ley, la letra</w:t>
      </w:r>
      <w:r w:rsidRPr="00A832DD">
        <w:rPr>
          <w:rFonts w:ascii="Trebuchet MS" w:hAnsi="Trebuchet MS"/>
          <w:b/>
          <w:sz w:val="20"/>
          <w:szCs w:val="20"/>
          <w:u w:val="single"/>
        </w:rPr>
        <w:t xml:space="preserve"> y la voz</w:t>
      </w:r>
    </w:p>
    <w:p w:rsidR="00A832DD" w:rsidRPr="00A832DD" w:rsidRDefault="00A832DD" w:rsidP="006570F9">
      <w:pPr>
        <w:autoSpaceDE w:val="0"/>
        <w:autoSpaceDN w:val="0"/>
        <w:adjustRightInd w:val="0"/>
        <w:spacing w:after="0" w:line="240" w:lineRule="auto"/>
        <w:jc w:val="both"/>
        <w:rPr>
          <w:rFonts w:ascii="Trebuchet MS" w:hAnsi="Trebuchet MS"/>
          <w:sz w:val="20"/>
          <w:szCs w:val="20"/>
        </w:rPr>
      </w:pPr>
    </w:p>
    <w:p w:rsidR="00A832DD" w:rsidRPr="00A832DD" w:rsidRDefault="00A832DD" w:rsidP="006570F9">
      <w:pPr>
        <w:autoSpaceDE w:val="0"/>
        <w:autoSpaceDN w:val="0"/>
        <w:adjustRightInd w:val="0"/>
        <w:spacing w:after="0" w:line="240" w:lineRule="auto"/>
        <w:jc w:val="both"/>
        <w:rPr>
          <w:rFonts w:ascii="Trebuchet MS" w:hAnsi="Trebuchet MS"/>
          <w:sz w:val="20"/>
          <w:szCs w:val="20"/>
        </w:rPr>
      </w:pPr>
      <w:r w:rsidRPr="00A832DD">
        <w:rPr>
          <w:rFonts w:ascii="Trebuchet MS" w:hAnsi="Trebuchet MS"/>
          <w:sz w:val="20"/>
          <w:szCs w:val="20"/>
        </w:rPr>
        <w:t xml:space="preserve">La Constitución sigue siendo un texto escrito. Nosotros escogimos una tradición de escritura para fijar su voz, eso le da un cierto poder inmanente a la palabra. La voz poética también dice, canta y cuenta en otro registro sagrado y ambas, la voz del legislador y la del poeta construyen historia. Andrés Bello y el Código Civil, </w:t>
      </w:r>
      <w:proofErr w:type="spellStart"/>
      <w:r w:rsidRPr="00A832DD">
        <w:rPr>
          <w:rFonts w:ascii="Trebuchet MS" w:hAnsi="Trebuchet MS"/>
          <w:sz w:val="20"/>
          <w:szCs w:val="20"/>
        </w:rPr>
        <w:t>Ercilla</w:t>
      </w:r>
      <w:proofErr w:type="spellEnd"/>
      <w:r w:rsidRPr="00A832DD">
        <w:rPr>
          <w:rFonts w:ascii="Trebuchet MS" w:hAnsi="Trebuchet MS"/>
          <w:sz w:val="20"/>
          <w:szCs w:val="20"/>
        </w:rPr>
        <w:t xml:space="preserve"> y La Araucana, Elvira Hernández y Restos. Los textos jurídicos tienen cierta vida útil, en ciertos momentos son sacralizados, en otros queridos y después tienen un periodo de declive en los cuales su vigencia no se condice con las prácticas y costumbres de las nuevas generaciones. “Toquen la ley, pero no el orden” parece ser un lema en la historia de Chile. Nuestro Código Civil, el Código Civil de Chile o Código Bello -aprobado el 14 de diciembre de 1855 y en vigencia desde el 1° de enero de 1857- dice: “La ley es una declaración de la voluntad soberana que, manifestada en la forma prescrita por la Constitución, manda, prohíbe o permite”. Darse una Constitución propia fue una labor que los nuevos hombres en </w:t>
      </w:r>
      <w:proofErr w:type="gramStart"/>
      <w:r w:rsidRPr="00A832DD">
        <w:rPr>
          <w:rFonts w:ascii="Trebuchet MS" w:hAnsi="Trebuchet MS"/>
          <w:sz w:val="20"/>
          <w:szCs w:val="20"/>
        </w:rPr>
        <w:t>tanto</w:t>
      </w:r>
      <w:proofErr w:type="gramEnd"/>
      <w:r w:rsidRPr="00A832DD">
        <w:rPr>
          <w:rFonts w:ascii="Trebuchet MS" w:hAnsi="Trebuchet MS"/>
          <w:sz w:val="20"/>
          <w:szCs w:val="20"/>
        </w:rPr>
        <w:t xml:space="preserve"> políticos -surgidos de las guerras de Independencia- emprendieron con conciencia y decisión. Los llamados “ensayos constitucionales” fueron un campo de batalla, en ellos una palabra hacía la diferencia: a quién se obedecía, si se era católico, apostólico o romano, o si valía más un derecho ciudadano que un derecho del Estado. La Constitución provisoria de 1818 es considerada la primera de nuestro país, ya que consagra el principio de soberanía nacional, en cuanto la Nación instala su gobierno y dicta las leyes que lo han de regir. Libros y documentos personales como los de Andrés Bello o José Gabriel Ocampo resguardados en la Biblioteca Marcial Martínez de nuestra Facultad de Derecho, o de otros abogados en la Colección Manuscritos del Archivo Central Andrés Bello, son huellas y marcas poderosas de la estrecha relación entre intelectuales, Universidad y Estado en la construcción de un país autónomo e independiente; pero también de la inscripción de la ley y los hombres de derecho en la compleja historia del poder. No es menor que dieciséis presidentes de la República hayan </w:t>
      </w:r>
      <w:r w:rsidRPr="00A832DD">
        <w:rPr>
          <w:rFonts w:ascii="Trebuchet MS" w:hAnsi="Trebuchet MS"/>
          <w:sz w:val="20"/>
          <w:szCs w:val="20"/>
        </w:rPr>
        <w:lastRenderedPageBreak/>
        <w:t>sido abogados formados en la Universidad de Chile. Son voces que algunas veces no hacen eco de otros modos de articular la letra y la voz cuando se trata de constituirnos y repensar nuestra Constitución vigente.</w:t>
      </w:r>
    </w:p>
    <w:p w:rsidR="00A832DD" w:rsidRDefault="00A832DD" w:rsidP="006570F9">
      <w:pPr>
        <w:autoSpaceDE w:val="0"/>
        <w:autoSpaceDN w:val="0"/>
        <w:adjustRightInd w:val="0"/>
        <w:spacing w:after="0" w:line="240" w:lineRule="auto"/>
        <w:jc w:val="both"/>
      </w:pPr>
    </w:p>
    <w:p w:rsidR="00A832DD" w:rsidRDefault="00A832DD" w:rsidP="00A832DD">
      <w:pPr>
        <w:autoSpaceDE w:val="0"/>
        <w:autoSpaceDN w:val="0"/>
        <w:adjustRightInd w:val="0"/>
        <w:spacing w:after="0" w:line="240" w:lineRule="auto"/>
        <w:jc w:val="center"/>
        <w:rPr>
          <w:rFonts w:ascii="Trebuchet MS" w:hAnsi="Trebuchet MS" w:cs="Whitney-Medium"/>
          <w:b/>
          <w:sz w:val="20"/>
          <w:szCs w:val="16"/>
          <w:u w:val="single"/>
        </w:rPr>
      </w:pPr>
      <w:r w:rsidRPr="00A832DD">
        <w:rPr>
          <w:rFonts w:ascii="Trebuchet MS" w:hAnsi="Trebuchet MS" w:cs="Whitney-Medium"/>
          <w:b/>
          <w:sz w:val="20"/>
          <w:szCs w:val="16"/>
          <w:u w:val="single"/>
        </w:rPr>
        <w:t>ACTIVIDADES</w:t>
      </w:r>
    </w:p>
    <w:p w:rsidR="00A832DD" w:rsidRDefault="00A832DD" w:rsidP="00A832DD">
      <w:pPr>
        <w:autoSpaceDE w:val="0"/>
        <w:autoSpaceDN w:val="0"/>
        <w:adjustRightInd w:val="0"/>
        <w:spacing w:after="0" w:line="240" w:lineRule="auto"/>
        <w:jc w:val="center"/>
        <w:rPr>
          <w:rFonts w:ascii="Trebuchet MS" w:hAnsi="Trebuchet MS" w:cs="Whitney-Medium"/>
          <w:b/>
          <w:sz w:val="20"/>
          <w:szCs w:val="16"/>
          <w:u w:val="single"/>
        </w:rPr>
      </w:pPr>
    </w:p>
    <w:p w:rsidR="00A832DD" w:rsidRDefault="00A832DD" w:rsidP="00A832DD">
      <w:pPr>
        <w:autoSpaceDE w:val="0"/>
        <w:autoSpaceDN w:val="0"/>
        <w:adjustRightInd w:val="0"/>
        <w:spacing w:after="0" w:line="240" w:lineRule="auto"/>
        <w:jc w:val="both"/>
        <w:rPr>
          <w:rFonts w:ascii="Trebuchet MS" w:hAnsi="Trebuchet MS"/>
          <w:sz w:val="20"/>
        </w:rPr>
      </w:pPr>
      <w:r>
        <w:rPr>
          <w:rFonts w:ascii="Trebuchet MS" w:hAnsi="Trebuchet MS"/>
          <w:sz w:val="20"/>
        </w:rPr>
        <w:t>O</w:t>
      </w:r>
      <w:r w:rsidRPr="00A832DD">
        <w:rPr>
          <w:rFonts w:ascii="Trebuchet MS" w:hAnsi="Trebuchet MS"/>
          <w:sz w:val="20"/>
        </w:rPr>
        <w:t>bserva atentamente la fotografía “Niña mestiza” de Baltazar Robles, reflexiona y</w:t>
      </w:r>
      <w:r>
        <w:rPr>
          <w:rFonts w:ascii="Trebuchet MS" w:hAnsi="Trebuchet MS"/>
          <w:sz w:val="20"/>
        </w:rPr>
        <w:t xml:space="preserve"> responde</w:t>
      </w:r>
      <w:r w:rsidRPr="00A832DD">
        <w:rPr>
          <w:rFonts w:ascii="Trebuchet MS" w:hAnsi="Trebuchet MS"/>
          <w:sz w:val="20"/>
        </w:rPr>
        <w:t xml:space="preserve"> las siguientes preguntas: </w:t>
      </w:r>
    </w:p>
    <w:p w:rsidR="00A832DD" w:rsidRDefault="00A832DD" w:rsidP="00A832DD">
      <w:pPr>
        <w:autoSpaceDE w:val="0"/>
        <w:autoSpaceDN w:val="0"/>
        <w:adjustRightInd w:val="0"/>
        <w:spacing w:after="0" w:line="240" w:lineRule="auto"/>
        <w:jc w:val="both"/>
        <w:rPr>
          <w:rFonts w:ascii="Trebuchet MS" w:hAnsi="Trebuchet MS"/>
          <w:sz w:val="20"/>
        </w:rPr>
      </w:pPr>
    </w:p>
    <w:p w:rsidR="00A832DD" w:rsidRDefault="00A832DD" w:rsidP="00A832DD">
      <w:pPr>
        <w:autoSpaceDE w:val="0"/>
        <w:autoSpaceDN w:val="0"/>
        <w:adjustRightInd w:val="0"/>
        <w:spacing w:after="0" w:line="240" w:lineRule="auto"/>
        <w:jc w:val="center"/>
        <w:rPr>
          <w:rFonts w:ascii="Trebuchet MS" w:hAnsi="Trebuchet MS"/>
          <w:sz w:val="20"/>
        </w:rPr>
      </w:pPr>
      <w:r w:rsidRPr="00A832DD">
        <w:rPr>
          <w:rFonts w:ascii="Trebuchet MS" w:hAnsi="Trebuchet MS"/>
          <w:noProof/>
          <w:sz w:val="20"/>
          <w:lang w:eastAsia="es-CL"/>
        </w:rPr>
        <w:drawing>
          <wp:inline distT="0" distB="0" distL="0" distR="0">
            <wp:extent cx="4029075" cy="4194140"/>
            <wp:effectExtent l="19050" t="19050" r="9525" b="165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0930" cy="4196071"/>
                    </a:xfrm>
                    <a:prstGeom prst="rect">
                      <a:avLst/>
                    </a:prstGeom>
                    <a:noFill/>
                    <a:ln>
                      <a:solidFill>
                        <a:schemeClr val="tx1"/>
                      </a:solidFill>
                    </a:ln>
                  </pic:spPr>
                </pic:pic>
              </a:graphicData>
            </a:graphic>
          </wp:inline>
        </w:drawing>
      </w:r>
    </w:p>
    <w:p w:rsidR="00A832DD" w:rsidRDefault="00A832DD" w:rsidP="00A832DD">
      <w:pPr>
        <w:autoSpaceDE w:val="0"/>
        <w:autoSpaceDN w:val="0"/>
        <w:adjustRightInd w:val="0"/>
        <w:spacing w:after="0" w:line="240" w:lineRule="auto"/>
        <w:jc w:val="both"/>
        <w:rPr>
          <w:rFonts w:ascii="Trebuchet MS" w:hAnsi="Trebuchet MS"/>
          <w:sz w:val="20"/>
        </w:rPr>
      </w:pPr>
    </w:p>
    <w:p w:rsidR="000F632D" w:rsidRDefault="000F632D" w:rsidP="000F632D">
      <w:pPr>
        <w:autoSpaceDE w:val="0"/>
        <w:autoSpaceDN w:val="0"/>
        <w:adjustRightInd w:val="0"/>
        <w:spacing w:after="0" w:line="240" w:lineRule="auto"/>
        <w:jc w:val="center"/>
        <w:rPr>
          <w:rFonts w:ascii="Whitney-BoldSC" w:hAnsi="Whitney-BoldSC" w:cs="Whitney-BoldSC"/>
          <w:b/>
          <w:bCs/>
          <w:sz w:val="18"/>
          <w:szCs w:val="18"/>
        </w:rPr>
      </w:pPr>
      <w:r>
        <w:rPr>
          <w:rFonts w:ascii="Whitney-BoldSC" w:hAnsi="Whitney-BoldSC" w:cs="Whitney-BoldSC"/>
          <w:b/>
          <w:bCs/>
          <w:sz w:val="18"/>
          <w:szCs w:val="18"/>
        </w:rPr>
        <w:t>Belén, niña mestiza.</w:t>
      </w:r>
    </w:p>
    <w:p w:rsidR="000F632D" w:rsidRDefault="000F632D" w:rsidP="000F632D">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Baltasar Robles, 1950.</w:t>
      </w:r>
    </w:p>
    <w:p w:rsidR="00A832DD" w:rsidRPr="000F632D" w:rsidRDefault="000F632D" w:rsidP="000F632D">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Colección Archivo Fotográfico. Archivo Central Andrés Bello, Universidad de Chile.</w:t>
      </w:r>
    </w:p>
    <w:p w:rsidR="00A832DD" w:rsidRDefault="00A832DD" w:rsidP="00A832DD">
      <w:pPr>
        <w:autoSpaceDE w:val="0"/>
        <w:autoSpaceDN w:val="0"/>
        <w:adjustRightInd w:val="0"/>
        <w:spacing w:after="0" w:line="240" w:lineRule="auto"/>
        <w:jc w:val="both"/>
        <w:rPr>
          <w:rFonts w:ascii="Trebuchet MS" w:hAnsi="Trebuchet MS"/>
          <w:sz w:val="20"/>
        </w:rPr>
      </w:pPr>
    </w:p>
    <w:p w:rsidR="00A832DD" w:rsidRDefault="00A832DD" w:rsidP="00A832DD">
      <w:pPr>
        <w:autoSpaceDE w:val="0"/>
        <w:autoSpaceDN w:val="0"/>
        <w:adjustRightInd w:val="0"/>
        <w:spacing w:after="0" w:line="240" w:lineRule="auto"/>
        <w:jc w:val="both"/>
        <w:rPr>
          <w:rFonts w:ascii="Trebuchet MS" w:hAnsi="Trebuchet MS"/>
          <w:sz w:val="20"/>
        </w:rPr>
      </w:pPr>
    </w:p>
    <w:p w:rsidR="00A832DD" w:rsidRDefault="00A832DD" w:rsidP="00A832DD">
      <w:pPr>
        <w:autoSpaceDE w:val="0"/>
        <w:autoSpaceDN w:val="0"/>
        <w:adjustRightInd w:val="0"/>
        <w:spacing w:after="0" w:line="240" w:lineRule="auto"/>
        <w:jc w:val="both"/>
        <w:rPr>
          <w:rFonts w:ascii="Trebuchet MS" w:hAnsi="Trebuchet MS"/>
          <w:sz w:val="20"/>
        </w:rPr>
      </w:pPr>
      <w:r w:rsidRPr="00A832DD">
        <w:rPr>
          <w:rFonts w:ascii="Trebuchet MS" w:hAnsi="Trebuchet MS"/>
          <w:sz w:val="20"/>
        </w:rPr>
        <w:t xml:space="preserve">A) ¿Cómo describirías a la niña que aparece en la imagen? ¿Crees que los niños y niñas son escuchado/as? ¿Crees que los niños y niñas son considerado/as en la constitución? ¿Crees que los niños y niñas son escuchado/as, atendido/as y respetado/ as en sus derechos? </w:t>
      </w:r>
    </w:p>
    <w:p w:rsidR="00A832DD" w:rsidRDefault="00A832DD" w:rsidP="00A832DD">
      <w:pPr>
        <w:autoSpaceDE w:val="0"/>
        <w:autoSpaceDN w:val="0"/>
        <w:adjustRightInd w:val="0"/>
        <w:spacing w:after="0" w:line="240" w:lineRule="auto"/>
        <w:jc w:val="both"/>
        <w:rPr>
          <w:rFonts w:ascii="Trebuchet MS" w:hAnsi="Trebuchet MS"/>
          <w:sz w:val="20"/>
        </w:rPr>
      </w:pPr>
    </w:p>
    <w:p w:rsidR="002222A7" w:rsidRPr="006570F9" w:rsidRDefault="002222A7" w:rsidP="002222A7">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22A7" w:rsidRDefault="002222A7" w:rsidP="002222A7">
      <w:pPr>
        <w:autoSpaceDE w:val="0"/>
        <w:autoSpaceDN w:val="0"/>
        <w:adjustRightInd w:val="0"/>
        <w:spacing w:after="0" w:line="240" w:lineRule="auto"/>
        <w:jc w:val="both"/>
        <w:rPr>
          <w:rFonts w:ascii="Trebuchet MS" w:hAnsi="Trebuchet MS" w:cs="Whitney-Medium"/>
          <w:sz w:val="20"/>
          <w:szCs w:val="16"/>
        </w:rPr>
      </w:pPr>
    </w:p>
    <w:p w:rsidR="00A832DD" w:rsidRDefault="00A832DD" w:rsidP="00A832DD">
      <w:pPr>
        <w:autoSpaceDE w:val="0"/>
        <w:autoSpaceDN w:val="0"/>
        <w:adjustRightInd w:val="0"/>
        <w:spacing w:after="0" w:line="240" w:lineRule="auto"/>
        <w:jc w:val="both"/>
        <w:rPr>
          <w:rFonts w:ascii="Trebuchet MS" w:hAnsi="Trebuchet MS"/>
          <w:sz w:val="20"/>
        </w:rPr>
      </w:pPr>
    </w:p>
    <w:p w:rsidR="00A832DD" w:rsidRDefault="00A832DD" w:rsidP="00A832DD">
      <w:pPr>
        <w:autoSpaceDE w:val="0"/>
        <w:autoSpaceDN w:val="0"/>
        <w:adjustRightInd w:val="0"/>
        <w:spacing w:after="0" w:line="240" w:lineRule="auto"/>
        <w:jc w:val="both"/>
        <w:rPr>
          <w:rFonts w:ascii="Trebuchet MS" w:hAnsi="Trebuchet MS"/>
          <w:sz w:val="20"/>
        </w:rPr>
      </w:pPr>
      <w:r w:rsidRPr="00A832DD">
        <w:rPr>
          <w:rFonts w:ascii="Trebuchet MS" w:hAnsi="Trebuchet MS"/>
          <w:sz w:val="20"/>
        </w:rPr>
        <w:lastRenderedPageBreak/>
        <w:t xml:space="preserve">B) Según tu opinión ¿Crees que las voces de todas las personas son escuchadas en la Constitución? ¿Quiénes se quedan fuera? </w:t>
      </w:r>
    </w:p>
    <w:p w:rsidR="002222A7" w:rsidRDefault="002222A7" w:rsidP="002222A7">
      <w:pPr>
        <w:autoSpaceDE w:val="0"/>
        <w:autoSpaceDN w:val="0"/>
        <w:adjustRightInd w:val="0"/>
        <w:spacing w:after="0" w:line="360" w:lineRule="auto"/>
        <w:jc w:val="both"/>
        <w:rPr>
          <w:rFonts w:ascii="Trebuchet MS" w:hAnsi="Trebuchet MS" w:cs="Whitney-Medium"/>
          <w:sz w:val="20"/>
          <w:szCs w:val="16"/>
        </w:rPr>
      </w:pPr>
    </w:p>
    <w:p w:rsidR="002222A7" w:rsidRPr="006570F9" w:rsidRDefault="002222A7" w:rsidP="002222A7">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22A7" w:rsidRDefault="002222A7" w:rsidP="002222A7">
      <w:pPr>
        <w:autoSpaceDE w:val="0"/>
        <w:autoSpaceDN w:val="0"/>
        <w:adjustRightInd w:val="0"/>
        <w:spacing w:after="0" w:line="240" w:lineRule="auto"/>
        <w:jc w:val="both"/>
        <w:rPr>
          <w:rFonts w:ascii="Trebuchet MS" w:hAnsi="Trebuchet MS" w:cs="Whitney-Medium"/>
          <w:sz w:val="20"/>
          <w:szCs w:val="16"/>
        </w:rPr>
      </w:pPr>
    </w:p>
    <w:p w:rsidR="00A832DD" w:rsidRDefault="00A832DD" w:rsidP="00A832DD">
      <w:pPr>
        <w:autoSpaceDE w:val="0"/>
        <w:autoSpaceDN w:val="0"/>
        <w:adjustRightInd w:val="0"/>
        <w:spacing w:after="0" w:line="240" w:lineRule="auto"/>
        <w:jc w:val="both"/>
        <w:rPr>
          <w:rFonts w:ascii="Trebuchet MS" w:hAnsi="Trebuchet MS"/>
          <w:sz w:val="20"/>
        </w:rPr>
      </w:pPr>
      <w:r w:rsidRPr="00A832DD">
        <w:rPr>
          <w:rFonts w:ascii="Trebuchet MS" w:hAnsi="Trebuchet MS"/>
          <w:sz w:val="20"/>
        </w:rPr>
        <w:t>C) ¿Las personas sentimos las leyes como propias? ¿O las sentimos ajenas a nosotros?</w:t>
      </w:r>
    </w:p>
    <w:p w:rsidR="002222A7" w:rsidRDefault="002222A7" w:rsidP="00A832DD">
      <w:pPr>
        <w:autoSpaceDE w:val="0"/>
        <w:autoSpaceDN w:val="0"/>
        <w:adjustRightInd w:val="0"/>
        <w:spacing w:after="0" w:line="240" w:lineRule="auto"/>
        <w:jc w:val="both"/>
        <w:rPr>
          <w:rFonts w:ascii="Trebuchet MS" w:hAnsi="Trebuchet MS"/>
          <w:sz w:val="20"/>
        </w:rPr>
      </w:pPr>
    </w:p>
    <w:p w:rsidR="002222A7" w:rsidRPr="006570F9" w:rsidRDefault="002222A7" w:rsidP="002222A7">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22A7" w:rsidRDefault="002222A7" w:rsidP="002222A7">
      <w:pPr>
        <w:autoSpaceDE w:val="0"/>
        <w:autoSpaceDN w:val="0"/>
        <w:adjustRightInd w:val="0"/>
        <w:spacing w:after="0" w:line="240" w:lineRule="auto"/>
        <w:jc w:val="both"/>
        <w:rPr>
          <w:rFonts w:ascii="Trebuchet MS" w:hAnsi="Trebuchet MS" w:cs="Whitney-Medium"/>
          <w:sz w:val="20"/>
          <w:szCs w:val="16"/>
        </w:rPr>
      </w:pPr>
    </w:p>
    <w:p w:rsidR="002222A7" w:rsidRDefault="002222A7" w:rsidP="002222A7">
      <w:pPr>
        <w:autoSpaceDE w:val="0"/>
        <w:autoSpaceDN w:val="0"/>
        <w:adjustRightInd w:val="0"/>
        <w:spacing w:after="0" w:line="240" w:lineRule="auto"/>
        <w:jc w:val="center"/>
        <w:rPr>
          <w:rFonts w:ascii="Trebuchet MS" w:hAnsi="Trebuchet MS" w:cs="Whitney-Medium"/>
          <w:b/>
          <w:sz w:val="20"/>
          <w:szCs w:val="16"/>
          <w:u w:val="single"/>
        </w:rPr>
      </w:pPr>
      <w:r w:rsidRPr="002222A7">
        <w:rPr>
          <w:rFonts w:ascii="Trebuchet MS" w:hAnsi="Trebuchet MS" w:cs="Whitney-Medium"/>
          <w:b/>
          <w:sz w:val="20"/>
          <w:szCs w:val="16"/>
          <w:u w:val="single"/>
        </w:rPr>
        <w:t>III. ¿A Quiénes reconoce una Constitución como IGUALES? ¿Quiénes son VISIBLES? ¿Quiénes se hacen INVISIBLES cuando las palabras e imágenes desaparecen? ¿CHILENOS?</w:t>
      </w:r>
    </w:p>
    <w:p w:rsidR="002222A7" w:rsidRDefault="002222A7" w:rsidP="002222A7">
      <w:pPr>
        <w:autoSpaceDE w:val="0"/>
        <w:autoSpaceDN w:val="0"/>
        <w:adjustRightInd w:val="0"/>
        <w:spacing w:after="0" w:line="240" w:lineRule="auto"/>
        <w:jc w:val="center"/>
        <w:rPr>
          <w:rFonts w:ascii="Trebuchet MS" w:hAnsi="Trebuchet MS" w:cs="Whitney-Medium"/>
          <w:b/>
          <w:sz w:val="20"/>
          <w:szCs w:val="16"/>
          <w:u w:val="single"/>
        </w:rPr>
      </w:pPr>
    </w:p>
    <w:p w:rsidR="002222A7" w:rsidRPr="002222A7" w:rsidRDefault="002222A7" w:rsidP="002222A7">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Una Constitución define el régimen fundamental</w:t>
      </w:r>
      <w:r>
        <w:rPr>
          <w:rFonts w:ascii="Trebuchet MS" w:hAnsi="Trebuchet MS" w:cs="Whitney-Light"/>
          <w:sz w:val="20"/>
        </w:rPr>
        <w:t xml:space="preserve"> </w:t>
      </w:r>
      <w:r w:rsidRPr="002222A7">
        <w:rPr>
          <w:rFonts w:ascii="Trebuchet MS" w:hAnsi="Trebuchet MS" w:cs="Whitney-Light"/>
          <w:sz w:val="20"/>
        </w:rPr>
        <w:t>de un país distri</w:t>
      </w:r>
      <w:r>
        <w:rPr>
          <w:rFonts w:ascii="Trebuchet MS" w:hAnsi="Trebuchet MS" w:cs="Whitney-Light"/>
          <w:sz w:val="20"/>
        </w:rPr>
        <w:t xml:space="preserve">buyendo el poder y garantizando </w:t>
      </w:r>
      <w:r w:rsidRPr="002222A7">
        <w:rPr>
          <w:rFonts w:ascii="Trebuchet MS" w:hAnsi="Trebuchet MS" w:cs="Whitney-Light"/>
          <w:sz w:val="20"/>
        </w:rPr>
        <w:t>los derechos bási</w:t>
      </w:r>
      <w:r>
        <w:rPr>
          <w:rFonts w:ascii="Trebuchet MS" w:hAnsi="Trebuchet MS" w:cs="Whitney-Light"/>
          <w:sz w:val="20"/>
        </w:rPr>
        <w:t>cos, pero, ¿a quiénes? ¿</w:t>
      </w:r>
      <w:proofErr w:type="gramStart"/>
      <w:r>
        <w:rPr>
          <w:rFonts w:ascii="Trebuchet MS" w:hAnsi="Trebuchet MS" w:cs="Whitney-Light"/>
          <w:sz w:val="20"/>
        </w:rPr>
        <w:t>con</w:t>
      </w:r>
      <w:proofErr w:type="gramEnd"/>
      <w:r>
        <w:rPr>
          <w:rFonts w:ascii="Trebuchet MS" w:hAnsi="Trebuchet MS" w:cs="Whitney-Light"/>
          <w:sz w:val="20"/>
        </w:rPr>
        <w:t xml:space="preserve"> qué </w:t>
      </w:r>
      <w:r w:rsidRPr="002222A7">
        <w:rPr>
          <w:rFonts w:ascii="Trebuchet MS" w:hAnsi="Trebuchet MS" w:cs="Whitney-Light"/>
          <w:sz w:val="20"/>
        </w:rPr>
        <w:t>criterios?. La igualdad</w:t>
      </w:r>
      <w:r>
        <w:rPr>
          <w:rFonts w:ascii="Trebuchet MS" w:hAnsi="Trebuchet MS" w:cs="Whitney-Light"/>
          <w:sz w:val="20"/>
        </w:rPr>
        <w:t xml:space="preserve"> ante la ley forma parte de los </w:t>
      </w:r>
      <w:r w:rsidRPr="002222A7">
        <w:rPr>
          <w:rFonts w:ascii="Trebuchet MS" w:hAnsi="Trebuchet MS" w:cs="Whitney-Light"/>
          <w:sz w:val="20"/>
        </w:rPr>
        <w:t>derechos fundamentales de primer orden, pero s</w:t>
      </w:r>
      <w:r>
        <w:rPr>
          <w:rFonts w:ascii="Trebuchet MS" w:hAnsi="Trebuchet MS" w:cs="Whitney-Light"/>
          <w:sz w:val="20"/>
        </w:rPr>
        <w:t xml:space="preserve">e </w:t>
      </w:r>
      <w:r w:rsidRPr="002222A7">
        <w:rPr>
          <w:rFonts w:ascii="Trebuchet MS" w:hAnsi="Trebuchet MS" w:cs="Whitney-Light"/>
          <w:sz w:val="20"/>
        </w:rPr>
        <w:t>trata de un valor r</w:t>
      </w:r>
      <w:r>
        <w:rPr>
          <w:rFonts w:ascii="Trebuchet MS" w:hAnsi="Trebuchet MS" w:cs="Whitney-Light"/>
          <w:sz w:val="20"/>
        </w:rPr>
        <w:t xml:space="preserve">elativamente moderno que aún no </w:t>
      </w:r>
      <w:r w:rsidRPr="002222A7">
        <w:rPr>
          <w:rFonts w:ascii="Trebuchet MS" w:hAnsi="Trebuchet MS" w:cs="Whitney-Light"/>
          <w:sz w:val="20"/>
        </w:rPr>
        <w:t>ha sido suficientement</w:t>
      </w:r>
      <w:r>
        <w:rPr>
          <w:rFonts w:ascii="Trebuchet MS" w:hAnsi="Trebuchet MS" w:cs="Whitney-Light"/>
          <w:sz w:val="20"/>
        </w:rPr>
        <w:t xml:space="preserve">e concretizado. Los privilegios </w:t>
      </w:r>
      <w:r w:rsidRPr="002222A7">
        <w:rPr>
          <w:rFonts w:ascii="Trebuchet MS" w:hAnsi="Trebuchet MS" w:cs="Whitney-Light"/>
          <w:sz w:val="20"/>
        </w:rPr>
        <w:t>y calidades que organi</w:t>
      </w:r>
      <w:r>
        <w:rPr>
          <w:rFonts w:ascii="Trebuchet MS" w:hAnsi="Trebuchet MS" w:cs="Whitney-Light"/>
          <w:sz w:val="20"/>
        </w:rPr>
        <w:t xml:space="preserve">zaban a la sociedad del Antiguo </w:t>
      </w:r>
      <w:r w:rsidRPr="002222A7">
        <w:rPr>
          <w:rFonts w:ascii="Trebuchet MS" w:hAnsi="Trebuchet MS" w:cs="Whitney-Light"/>
          <w:sz w:val="20"/>
        </w:rPr>
        <w:t>Régimen esto es, de desi</w:t>
      </w:r>
      <w:r>
        <w:rPr>
          <w:rFonts w:ascii="Trebuchet MS" w:hAnsi="Trebuchet MS" w:cs="Whitney-Light"/>
          <w:sz w:val="20"/>
        </w:rPr>
        <w:t xml:space="preserve">gualdad natural, por calidades, </w:t>
      </w:r>
      <w:r w:rsidRPr="002222A7">
        <w:rPr>
          <w:rFonts w:ascii="Trebuchet MS" w:hAnsi="Trebuchet MS" w:cs="Whitney-Light"/>
          <w:sz w:val="20"/>
        </w:rPr>
        <w:t>riqueza y color no han sido superados completamente.</w:t>
      </w:r>
    </w:p>
    <w:p w:rsidR="002222A7" w:rsidRDefault="002222A7" w:rsidP="002222A7">
      <w:pPr>
        <w:autoSpaceDE w:val="0"/>
        <w:autoSpaceDN w:val="0"/>
        <w:adjustRightInd w:val="0"/>
        <w:spacing w:after="0" w:line="240" w:lineRule="auto"/>
        <w:jc w:val="both"/>
        <w:rPr>
          <w:rFonts w:ascii="Trebuchet MS" w:hAnsi="Trebuchet MS" w:cs="Whitney-Light"/>
          <w:sz w:val="20"/>
        </w:rPr>
      </w:pPr>
    </w:p>
    <w:p w:rsidR="002222A7" w:rsidRPr="002222A7" w:rsidRDefault="002222A7" w:rsidP="002222A7">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 xml:space="preserve">La igualdad, </w:t>
      </w:r>
      <w:r>
        <w:rPr>
          <w:rFonts w:ascii="Trebuchet MS" w:hAnsi="Trebuchet MS" w:cs="Whitney-Light"/>
          <w:sz w:val="20"/>
        </w:rPr>
        <w:t xml:space="preserve">en términos liberales, entiende </w:t>
      </w:r>
      <w:r w:rsidRPr="002222A7">
        <w:rPr>
          <w:rFonts w:ascii="Trebuchet MS" w:hAnsi="Trebuchet MS" w:cs="Whitney-Light"/>
          <w:sz w:val="20"/>
        </w:rPr>
        <w:t>que no debe haber privi</w:t>
      </w:r>
      <w:r>
        <w:rPr>
          <w:rFonts w:ascii="Trebuchet MS" w:hAnsi="Trebuchet MS" w:cs="Whitney-Light"/>
          <w:sz w:val="20"/>
        </w:rPr>
        <w:t xml:space="preserve">legios ni diferencias entre los </w:t>
      </w:r>
      <w:r w:rsidRPr="002222A7">
        <w:rPr>
          <w:rFonts w:ascii="Trebuchet MS" w:hAnsi="Trebuchet MS" w:cs="Whitney-Light"/>
          <w:sz w:val="20"/>
        </w:rPr>
        <w:t>hombres frente a la ley. La</w:t>
      </w:r>
      <w:r>
        <w:rPr>
          <w:rFonts w:ascii="Trebuchet MS" w:hAnsi="Trebuchet MS" w:cs="Whitney-Light"/>
          <w:sz w:val="20"/>
        </w:rPr>
        <w:t xml:space="preserve">s leyes representan la voluntad </w:t>
      </w:r>
      <w:r w:rsidRPr="002222A7">
        <w:rPr>
          <w:rFonts w:ascii="Trebuchet MS" w:hAnsi="Trebuchet MS" w:cs="Whitney-Light"/>
          <w:sz w:val="20"/>
        </w:rPr>
        <w:t>de los “chilenos” de reg</w:t>
      </w:r>
      <w:r>
        <w:rPr>
          <w:rFonts w:ascii="Trebuchet MS" w:hAnsi="Trebuchet MS" w:cs="Whitney-Light"/>
          <w:sz w:val="20"/>
        </w:rPr>
        <w:t xml:space="preserve">ularse a sí mismos, pero ¿desde </w:t>
      </w:r>
      <w:r w:rsidRPr="002222A7">
        <w:rPr>
          <w:rFonts w:ascii="Trebuchet MS" w:hAnsi="Trebuchet MS" w:cs="Whitney-Light"/>
          <w:sz w:val="20"/>
        </w:rPr>
        <w:t>cuándo nos recono</w:t>
      </w:r>
      <w:r>
        <w:rPr>
          <w:rFonts w:ascii="Trebuchet MS" w:hAnsi="Trebuchet MS" w:cs="Whitney-Light"/>
          <w:sz w:val="20"/>
        </w:rPr>
        <w:t xml:space="preserve">cemos como tales y a quiénes se </w:t>
      </w:r>
      <w:r w:rsidRPr="002222A7">
        <w:rPr>
          <w:rFonts w:ascii="Trebuchet MS" w:hAnsi="Trebuchet MS" w:cs="Whitney-Light"/>
          <w:sz w:val="20"/>
        </w:rPr>
        <w:t>les reconoció en ta</w:t>
      </w:r>
      <w:r>
        <w:rPr>
          <w:rFonts w:ascii="Trebuchet MS" w:hAnsi="Trebuchet MS" w:cs="Whitney-Light"/>
          <w:sz w:val="20"/>
        </w:rPr>
        <w:t>l calidad</w:t>
      </w:r>
      <w:proofErr w:type="gramStart"/>
      <w:r>
        <w:rPr>
          <w:rFonts w:ascii="Trebuchet MS" w:hAnsi="Trebuchet MS" w:cs="Whitney-Light"/>
          <w:sz w:val="20"/>
        </w:rPr>
        <w:t>?.</w:t>
      </w:r>
      <w:proofErr w:type="gramEnd"/>
      <w:r>
        <w:rPr>
          <w:rFonts w:ascii="Trebuchet MS" w:hAnsi="Trebuchet MS" w:cs="Whitney-Light"/>
          <w:sz w:val="20"/>
        </w:rPr>
        <w:t xml:space="preserve"> Comprende además un </w:t>
      </w:r>
      <w:r w:rsidRPr="002222A7">
        <w:rPr>
          <w:rFonts w:ascii="Trebuchet MS" w:hAnsi="Trebuchet MS" w:cs="Whitney-Light"/>
          <w:sz w:val="20"/>
        </w:rPr>
        <w:t xml:space="preserve">sujeto político que </w:t>
      </w:r>
      <w:r>
        <w:rPr>
          <w:rFonts w:ascii="Trebuchet MS" w:hAnsi="Trebuchet MS" w:cs="Whitney-Light"/>
          <w:sz w:val="20"/>
        </w:rPr>
        <w:t xml:space="preserve">tiene derechos por cuanto tiene </w:t>
      </w:r>
      <w:r w:rsidRPr="002222A7">
        <w:rPr>
          <w:rFonts w:ascii="Trebuchet MS" w:hAnsi="Trebuchet MS" w:cs="Whitney-Light"/>
          <w:sz w:val="20"/>
        </w:rPr>
        <w:t>deberes: pagar impuesto</w:t>
      </w:r>
      <w:r>
        <w:rPr>
          <w:rFonts w:ascii="Trebuchet MS" w:hAnsi="Trebuchet MS" w:cs="Whitney-Light"/>
          <w:sz w:val="20"/>
        </w:rPr>
        <w:t xml:space="preserve">s y defender el territorio, por </w:t>
      </w:r>
      <w:r w:rsidRPr="002222A7">
        <w:rPr>
          <w:rFonts w:ascii="Trebuchet MS" w:hAnsi="Trebuchet MS" w:cs="Whitney-Light"/>
          <w:sz w:val="20"/>
        </w:rPr>
        <w:t>ejemplo. Esto a su vez lo hará ciudadano pues tie</w:t>
      </w:r>
      <w:r>
        <w:rPr>
          <w:rFonts w:ascii="Trebuchet MS" w:hAnsi="Trebuchet MS" w:cs="Whitney-Light"/>
          <w:sz w:val="20"/>
        </w:rPr>
        <w:t xml:space="preserve">ne </w:t>
      </w:r>
      <w:r w:rsidRPr="002222A7">
        <w:rPr>
          <w:rFonts w:ascii="Trebuchet MS" w:hAnsi="Trebuchet MS" w:cs="Whitney-Light"/>
          <w:sz w:val="20"/>
        </w:rPr>
        <w:t>derecho a elegir y ser elegido, a ser representante.</w:t>
      </w:r>
    </w:p>
    <w:p w:rsidR="002222A7" w:rsidRDefault="002222A7" w:rsidP="002222A7">
      <w:pPr>
        <w:autoSpaceDE w:val="0"/>
        <w:autoSpaceDN w:val="0"/>
        <w:adjustRightInd w:val="0"/>
        <w:spacing w:after="0" w:line="240" w:lineRule="auto"/>
        <w:jc w:val="both"/>
        <w:rPr>
          <w:rFonts w:ascii="Trebuchet MS" w:hAnsi="Trebuchet MS" w:cs="Whitney-Light"/>
          <w:sz w:val="20"/>
        </w:rPr>
      </w:pPr>
    </w:p>
    <w:p w:rsidR="002222A7" w:rsidRPr="002222A7" w:rsidRDefault="002222A7" w:rsidP="002222A7">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Hubo esclavo</w:t>
      </w:r>
      <w:r>
        <w:rPr>
          <w:rFonts w:ascii="Trebuchet MS" w:hAnsi="Trebuchet MS" w:cs="Whitney-Light"/>
          <w:sz w:val="20"/>
        </w:rPr>
        <w:t xml:space="preserve">s en Chile. La configuración de </w:t>
      </w:r>
      <w:r w:rsidRPr="002222A7">
        <w:rPr>
          <w:rFonts w:ascii="Trebuchet MS" w:hAnsi="Trebuchet MS" w:cs="Whitney-Light"/>
          <w:sz w:val="20"/>
        </w:rPr>
        <w:t>un territorio de hombr</w:t>
      </w:r>
      <w:r>
        <w:rPr>
          <w:rFonts w:ascii="Trebuchet MS" w:hAnsi="Trebuchet MS" w:cs="Whitney-Light"/>
          <w:sz w:val="20"/>
        </w:rPr>
        <w:t xml:space="preserve">es libres y para hombres libres </w:t>
      </w:r>
      <w:r w:rsidRPr="002222A7">
        <w:rPr>
          <w:rFonts w:ascii="Trebuchet MS" w:hAnsi="Trebuchet MS" w:cs="Whitney-Light"/>
          <w:sz w:val="20"/>
        </w:rPr>
        <w:t>tuvo un hito importante en la Constitución de 1823, toda vez que ésta declaró que en nuestro territorio</w:t>
      </w:r>
      <w:r>
        <w:rPr>
          <w:rFonts w:ascii="Trebuchet MS" w:hAnsi="Trebuchet MS" w:cs="Whitney-Light"/>
          <w:sz w:val="20"/>
        </w:rPr>
        <w:t xml:space="preserve"> </w:t>
      </w:r>
      <w:r w:rsidRPr="002222A7">
        <w:rPr>
          <w:rFonts w:ascii="Trebuchet MS" w:hAnsi="Trebuchet MS" w:cs="Whitney-Light"/>
          <w:sz w:val="20"/>
        </w:rPr>
        <w:t>nacional no existen e</w:t>
      </w:r>
      <w:r>
        <w:rPr>
          <w:rFonts w:ascii="Trebuchet MS" w:hAnsi="Trebuchet MS" w:cs="Whitney-Light"/>
          <w:sz w:val="20"/>
        </w:rPr>
        <w:t xml:space="preserve">sclavos, y que aquél que pisara </w:t>
      </w:r>
      <w:r w:rsidRPr="002222A7">
        <w:rPr>
          <w:rFonts w:ascii="Trebuchet MS" w:hAnsi="Trebuchet MS" w:cs="Whitney-Light"/>
          <w:sz w:val="20"/>
        </w:rPr>
        <w:t xml:space="preserve">Chile dejaría de serlo. </w:t>
      </w:r>
      <w:r>
        <w:rPr>
          <w:rFonts w:ascii="Trebuchet MS" w:hAnsi="Trebuchet MS" w:cs="Whitney-Light"/>
          <w:sz w:val="20"/>
        </w:rPr>
        <w:t xml:space="preserve">La libertad de vientres de 1811 </w:t>
      </w:r>
      <w:r w:rsidRPr="002222A7">
        <w:rPr>
          <w:rFonts w:ascii="Trebuchet MS" w:hAnsi="Trebuchet MS" w:cs="Whitney-Light"/>
          <w:sz w:val="20"/>
        </w:rPr>
        <w:t>fue un precedente pio</w:t>
      </w:r>
      <w:r>
        <w:rPr>
          <w:rFonts w:ascii="Trebuchet MS" w:hAnsi="Trebuchet MS" w:cs="Whitney-Light"/>
          <w:sz w:val="20"/>
        </w:rPr>
        <w:t xml:space="preserve">nero para el mundo para avanzar </w:t>
      </w:r>
      <w:r w:rsidRPr="002222A7">
        <w:rPr>
          <w:rFonts w:ascii="Trebuchet MS" w:hAnsi="Trebuchet MS" w:cs="Whitney-Light"/>
          <w:sz w:val="20"/>
        </w:rPr>
        <w:t>hacia la abolición de la</w:t>
      </w:r>
      <w:r>
        <w:rPr>
          <w:rFonts w:ascii="Trebuchet MS" w:hAnsi="Trebuchet MS" w:cs="Whitney-Light"/>
          <w:sz w:val="20"/>
        </w:rPr>
        <w:t xml:space="preserve"> esclavitud, ya que según dicho </w:t>
      </w:r>
      <w:r w:rsidRPr="002222A7">
        <w:rPr>
          <w:rFonts w:ascii="Trebuchet MS" w:hAnsi="Trebuchet MS" w:cs="Whitney-Light"/>
          <w:sz w:val="20"/>
        </w:rPr>
        <w:t>principio todos los hijos nacidos de esclavas serían libres.</w:t>
      </w:r>
    </w:p>
    <w:p w:rsidR="002222A7" w:rsidRDefault="002222A7" w:rsidP="002222A7">
      <w:pPr>
        <w:autoSpaceDE w:val="0"/>
        <w:autoSpaceDN w:val="0"/>
        <w:adjustRightInd w:val="0"/>
        <w:spacing w:after="0" w:line="240" w:lineRule="auto"/>
        <w:jc w:val="both"/>
        <w:rPr>
          <w:rFonts w:ascii="Trebuchet MS" w:hAnsi="Trebuchet MS" w:cs="Whitney-Light"/>
          <w:sz w:val="20"/>
        </w:rPr>
      </w:pPr>
    </w:p>
    <w:p w:rsidR="002222A7" w:rsidRDefault="002222A7" w:rsidP="002222A7">
      <w:pPr>
        <w:autoSpaceDE w:val="0"/>
        <w:autoSpaceDN w:val="0"/>
        <w:adjustRightInd w:val="0"/>
        <w:spacing w:after="0" w:line="240" w:lineRule="auto"/>
        <w:jc w:val="both"/>
        <w:rPr>
          <w:rFonts w:ascii="Trebuchet MS" w:hAnsi="Trebuchet MS" w:cs="Whitney-Light"/>
          <w:sz w:val="20"/>
        </w:rPr>
      </w:pPr>
      <w:r w:rsidRPr="002222A7">
        <w:rPr>
          <w:rFonts w:ascii="Trebuchet MS" w:hAnsi="Trebuchet MS" w:cs="Whitney-Light"/>
          <w:sz w:val="20"/>
        </w:rPr>
        <w:t>La igualdad p</w:t>
      </w:r>
      <w:r>
        <w:rPr>
          <w:rFonts w:ascii="Trebuchet MS" w:hAnsi="Trebuchet MS" w:cs="Whitney-Light"/>
          <w:sz w:val="20"/>
        </w:rPr>
        <w:t xml:space="preserve">arece una simple declaración de </w:t>
      </w:r>
      <w:r w:rsidRPr="002222A7">
        <w:rPr>
          <w:rFonts w:ascii="Trebuchet MS" w:hAnsi="Trebuchet MS" w:cs="Whitney-Light"/>
          <w:sz w:val="20"/>
        </w:rPr>
        <w:t xml:space="preserve">buenas intenciones, pues los </w:t>
      </w:r>
      <w:r>
        <w:rPr>
          <w:rFonts w:ascii="Trebuchet MS" w:hAnsi="Trebuchet MS" w:cs="Whitney-Light"/>
          <w:sz w:val="20"/>
        </w:rPr>
        <w:t xml:space="preserve">iguales no son tan iguales: Las </w:t>
      </w:r>
      <w:r w:rsidRPr="002222A7">
        <w:rPr>
          <w:rFonts w:ascii="Trebuchet MS" w:hAnsi="Trebuchet MS" w:cs="Whitney-Light"/>
          <w:sz w:val="20"/>
        </w:rPr>
        <w:t>mujeres no consiguieron qu</w:t>
      </w:r>
      <w:r>
        <w:rPr>
          <w:rFonts w:ascii="Trebuchet MS" w:hAnsi="Trebuchet MS" w:cs="Whitney-Light"/>
          <w:sz w:val="20"/>
        </w:rPr>
        <w:t xml:space="preserve">e se les reconociera su derecho </w:t>
      </w:r>
      <w:r w:rsidRPr="002222A7">
        <w:rPr>
          <w:rFonts w:ascii="Trebuchet MS" w:hAnsi="Trebuchet MS" w:cs="Whitney-Light"/>
          <w:sz w:val="20"/>
        </w:rPr>
        <w:t xml:space="preserve">a sufragio sino hasta 1934 </w:t>
      </w:r>
      <w:r>
        <w:rPr>
          <w:rFonts w:ascii="Trebuchet MS" w:hAnsi="Trebuchet MS" w:cs="Whitney-Light"/>
          <w:sz w:val="20"/>
        </w:rPr>
        <w:t xml:space="preserve">(elecciones municipales) y 1949 </w:t>
      </w:r>
      <w:r w:rsidRPr="002222A7">
        <w:rPr>
          <w:rFonts w:ascii="Trebuchet MS" w:hAnsi="Trebuchet MS" w:cs="Whitney-Light"/>
          <w:sz w:val="20"/>
        </w:rPr>
        <w:t>(elecciones presidenciales</w:t>
      </w:r>
      <w:r>
        <w:rPr>
          <w:rFonts w:ascii="Trebuchet MS" w:hAnsi="Trebuchet MS" w:cs="Whitney-Light"/>
          <w:sz w:val="20"/>
        </w:rPr>
        <w:t xml:space="preserve">), aunque ejercieron su derecho </w:t>
      </w:r>
      <w:r w:rsidRPr="002222A7">
        <w:rPr>
          <w:rFonts w:ascii="Trebuchet MS" w:hAnsi="Trebuchet MS" w:cs="Whitney-Light"/>
          <w:sz w:val="20"/>
        </w:rPr>
        <w:t>a voto por primera vez en</w:t>
      </w:r>
      <w:r>
        <w:rPr>
          <w:rFonts w:ascii="Trebuchet MS" w:hAnsi="Trebuchet MS" w:cs="Whitney-Light"/>
          <w:sz w:val="20"/>
        </w:rPr>
        <w:t xml:space="preserve"> 1952; y hasta el día de hoy la </w:t>
      </w:r>
      <w:r w:rsidRPr="002222A7">
        <w:rPr>
          <w:rFonts w:ascii="Trebuchet MS" w:hAnsi="Trebuchet MS" w:cs="Whitney-Light"/>
          <w:sz w:val="20"/>
        </w:rPr>
        <w:t>mujer no tiene autonomía para decidir sobre su cuerpo.</w:t>
      </w:r>
      <w:r>
        <w:rPr>
          <w:rFonts w:ascii="Trebuchet MS" w:hAnsi="Trebuchet MS" w:cs="Whitney-Light"/>
          <w:sz w:val="20"/>
        </w:rPr>
        <w:t xml:space="preserve"> </w:t>
      </w:r>
      <w:r w:rsidRPr="002222A7">
        <w:rPr>
          <w:rFonts w:ascii="Trebuchet MS" w:hAnsi="Trebuchet MS" w:cs="Whitney-Light"/>
          <w:sz w:val="20"/>
        </w:rPr>
        <w:t>El primer censo de la Repúbli</w:t>
      </w:r>
      <w:r>
        <w:rPr>
          <w:rFonts w:ascii="Trebuchet MS" w:hAnsi="Trebuchet MS" w:cs="Whitney-Light"/>
          <w:sz w:val="20"/>
        </w:rPr>
        <w:t xml:space="preserve">ca, realizado en 1813, registró </w:t>
      </w:r>
      <w:r w:rsidRPr="002222A7">
        <w:rPr>
          <w:rFonts w:ascii="Trebuchet MS" w:hAnsi="Trebuchet MS" w:cs="Whitney-Light"/>
          <w:sz w:val="20"/>
        </w:rPr>
        <w:t xml:space="preserve">y clasificó a </w:t>
      </w:r>
      <w:r w:rsidRPr="002222A7">
        <w:rPr>
          <w:rFonts w:ascii="Trebuchet MS" w:hAnsi="Trebuchet MS" w:cs="Whitney-Light"/>
          <w:sz w:val="20"/>
        </w:rPr>
        <w:lastRenderedPageBreak/>
        <w:t>hombres, mujeres y n</w:t>
      </w:r>
      <w:r>
        <w:rPr>
          <w:rFonts w:ascii="Trebuchet MS" w:hAnsi="Trebuchet MS" w:cs="Whitney-Light"/>
          <w:sz w:val="20"/>
        </w:rPr>
        <w:t xml:space="preserve">iños por origen y castas: </w:t>
      </w:r>
      <w:r w:rsidRPr="002222A7">
        <w:rPr>
          <w:rFonts w:ascii="Trebuchet MS" w:hAnsi="Trebuchet MS" w:cs="Whitney-Light"/>
          <w:sz w:val="20"/>
        </w:rPr>
        <w:t>Españoles Americanos</w:t>
      </w:r>
      <w:r>
        <w:rPr>
          <w:rFonts w:ascii="Trebuchet MS" w:hAnsi="Trebuchet MS" w:cs="Whitney-Light"/>
          <w:sz w:val="20"/>
        </w:rPr>
        <w:t xml:space="preserve">, Españoles Europeos, Españoles </w:t>
      </w:r>
      <w:r w:rsidRPr="002222A7">
        <w:rPr>
          <w:rFonts w:ascii="Trebuchet MS" w:hAnsi="Trebuchet MS" w:cs="Whitney-Light"/>
          <w:sz w:val="20"/>
        </w:rPr>
        <w:t>Asiáticos, Canarios y A</w:t>
      </w:r>
      <w:r>
        <w:rPr>
          <w:rFonts w:ascii="Trebuchet MS" w:hAnsi="Trebuchet MS" w:cs="Whitney-Light"/>
          <w:sz w:val="20"/>
        </w:rPr>
        <w:t xml:space="preserve">fricanos, Europeos Extranjeros, </w:t>
      </w:r>
      <w:r w:rsidRPr="002222A7">
        <w:rPr>
          <w:rFonts w:ascii="Trebuchet MS" w:hAnsi="Trebuchet MS" w:cs="Whitney-Light"/>
          <w:sz w:val="20"/>
        </w:rPr>
        <w:t>Indios, Mestizos, Mulatos y</w:t>
      </w:r>
      <w:r>
        <w:rPr>
          <w:rFonts w:ascii="Trebuchet MS" w:hAnsi="Trebuchet MS" w:cs="Whitney-Light"/>
          <w:sz w:val="20"/>
        </w:rPr>
        <w:t xml:space="preserve"> Negros [sic]. El 3 de junio de </w:t>
      </w:r>
      <w:r w:rsidRPr="002222A7">
        <w:rPr>
          <w:rFonts w:ascii="Trebuchet MS" w:hAnsi="Trebuchet MS" w:cs="Whitney-Light"/>
          <w:sz w:val="20"/>
        </w:rPr>
        <w:t xml:space="preserve">1818 Bernardo O’Higgins </w:t>
      </w:r>
      <w:r>
        <w:rPr>
          <w:rFonts w:ascii="Trebuchet MS" w:hAnsi="Trebuchet MS" w:cs="Whitney-Light"/>
          <w:sz w:val="20"/>
        </w:rPr>
        <w:t xml:space="preserve">decretó la eliminación de tales </w:t>
      </w:r>
      <w:r w:rsidRPr="002222A7">
        <w:rPr>
          <w:rFonts w:ascii="Trebuchet MS" w:hAnsi="Trebuchet MS" w:cs="Whitney-Light"/>
          <w:sz w:val="20"/>
        </w:rPr>
        <w:t>diferencias en todos los</w:t>
      </w:r>
      <w:r>
        <w:rPr>
          <w:rFonts w:ascii="Trebuchet MS" w:hAnsi="Trebuchet MS" w:cs="Whitney-Light"/>
          <w:sz w:val="20"/>
        </w:rPr>
        <w:t xml:space="preserve"> documentos públicos, de manera </w:t>
      </w:r>
      <w:r w:rsidRPr="002222A7">
        <w:rPr>
          <w:rFonts w:ascii="Trebuchet MS" w:hAnsi="Trebuchet MS" w:cs="Whitney-Light"/>
          <w:sz w:val="20"/>
        </w:rPr>
        <w:t>que todos pasamos a</w:t>
      </w:r>
      <w:r>
        <w:rPr>
          <w:rFonts w:ascii="Trebuchet MS" w:hAnsi="Trebuchet MS" w:cs="Whitney-Light"/>
          <w:sz w:val="20"/>
        </w:rPr>
        <w:t xml:space="preserve"> ser chilenos. Decir “chilenos” </w:t>
      </w:r>
      <w:r w:rsidRPr="002222A7">
        <w:rPr>
          <w:rFonts w:ascii="Trebuchet MS" w:hAnsi="Trebuchet MS" w:cs="Whitney-Light"/>
          <w:sz w:val="20"/>
        </w:rPr>
        <w:t>construyó referentes de i</w:t>
      </w:r>
      <w:r>
        <w:rPr>
          <w:rFonts w:ascii="Trebuchet MS" w:hAnsi="Trebuchet MS" w:cs="Whitney-Light"/>
          <w:sz w:val="20"/>
        </w:rPr>
        <w:t xml:space="preserve">dentificación para muchos, pero </w:t>
      </w:r>
      <w:r w:rsidRPr="002222A7">
        <w:rPr>
          <w:rFonts w:ascii="Trebuchet MS" w:hAnsi="Trebuchet MS" w:cs="Whitney-Light"/>
          <w:sz w:val="20"/>
        </w:rPr>
        <w:t>borró a otros que hoy, e</w:t>
      </w:r>
      <w:r>
        <w:rPr>
          <w:rFonts w:ascii="Trebuchet MS" w:hAnsi="Trebuchet MS" w:cs="Whitney-Light"/>
          <w:sz w:val="20"/>
        </w:rPr>
        <w:t xml:space="preserve">n 2017, reclaman reconocimiento </w:t>
      </w:r>
      <w:r w:rsidRPr="002222A7">
        <w:rPr>
          <w:rFonts w:ascii="Trebuchet MS" w:hAnsi="Trebuchet MS" w:cs="Whitney-Light"/>
          <w:sz w:val="20"/>
        </w:rPr>
        <w:t>en el Censo como sujetos políticos y sociales.</w:t>
      </w:r>
    </w:p>
    <w:p w:rsidR="002222A7" w:rsidRDefault="002222A7" w:rsidP="002222A7">
      <w:pPr>
        <w:autoSpaceDE w:val="0"/>
        <w:autoSpaceDN w:val="0"/>
        <w:adjustRightInd w:val="0"/>
        <w:spacing w:after="0" w:line="240" w:lineRule="auto"/>
        <w:jc w:val="both"/>
        <w:rPr>
          <w:rFonts w:ascii="Trebuchet MS" w:hAnsi="Trebuchet MS" w:cs="Whitney-Light"/>
          <w:sz w:val="20"/>
        </w:rPr>
      </w:pPr>
    </w:p>
    <w:p w:rsidR="002222A7" w:rsidRDefault="002222A7" w:rsidP="002222A7">
      <w:pPr>
        <w:autoSpaceDE w:val="0"/>
        <w:autoSpaceDN w:val="0"/>
        <w:adjustRightInd w:val="0"/>
        <w:spacing w:after="0" w:line="240" w:lineRule="auto"/>
        <w:jc w:val="center"/>
        <w:rPr>
          <w:rFonts w:ascii="Trebuchet MS" w:hAnsi="Trebuchet MS" w:cs="Whitney-Light"/>
          <w:b/>
          <w:sz w:val="20"/>
          <w:u w:val="single"/>
        </w:rPr>
      </w:pPr>
      <w:r w:rsidRPr="002222A7">
        <w:rPr>
          <w:rFonts w:ascii="Trebuchet MS" w:hAnsi="Trebuchet MS" w:cs="Whitney-Light"/>
          <w:b/>
          <w:sz w:val="20"/>
          <w:u w:val="single"/>
        </w:rPr>
        <w:t>ACTIVIDADES:</w:t>
      </w:r>
    </w:p>
    <w:p w:rsidR="002222A7" w:rsidRDefault="002222A7" w:rsidP="002222A7">
      <w:pPr>
        <w:autoSpaceDE w:val="0"/>
        <w:autoSpaceDN w:val="0"/>
        <w:adjustRightInd w:val="0"/>
        <w:spacing w:after="0" w:line="240" w:lineRule="auto"/>
        <w:jc w:val="center"/>
        <w:rPr>
          <w:rFonts w:ascii="Trebuchet MS" w:hAnsi="Trebuchet MS" w:cs="Whitney-Light"/>
          <w:b/>
          <w:sz w:val="20"/>
          <w:u w:val="single"/>
        </w:rPr>
      </w:pPr>
    </w:p>
    <w:p w:rsidR="002222A7" w:rsidRPr="002222A7" w:rsidRDefault="002222A7" w:rsidP="002222A7">
      <w:pPr>
        <w:autoSpaceDE w:val="0"/>
        <w:autoSpaceDN w:val="0"/>
        <w:adjustRightInd w:val="0"/>
        <w:spacing w:after="0" w:line="240" w:lineRule="auto"/>
        <w:jc w:val="both"/>
        <w:rPr>
          <w:rFonts w:ascii="Trebuchet MS" w:hAnsi="Trebuchet MS" w:cs="Whitney-BoldSC"/>
          <w:b/>
          <w:bCs/>
          <w:sz w:val="20"/>
          <w:szCs w:val="20"/>
        </w:rPr>
      </w:pPr>
      <w:r w:rsidRPr="002222A7">
        <w:rPr>
          <w:rFonts w:ascii="Trebuchet MS" w:hAnsi="Trebuchet MS" w:cs="Whitney-BoldSC"/>
          <w:b/>
          <w:bCs/>
          <w:sz w:val="20"/>
          <w:szCs w:val="20"/>
        </w:rPr>
        <w:t>Observa atentamente la fotografía “</w:t>
      </w:r>
      <w:proofErr w:type="spellStart"/>
      <w:r w:rsidRPr="002222A7">
        <w:rPr>
          <w:rFonts w:ascii="Trebuchet MS" w:hAnsi="Trebuchet MS" w:cs="Whitney-BoldSC"/>
          <w:b/>
          <w:bCs/>
          <w:sz w:val="20"/>
          <w:szCs w:val="20"/>
        </w:rPr>
        <w:t>Azapa</w:t>
      </w:r>
      <w:proofErr w:type="spellEnd"/>
      <w:r w:rsidRPr="002222A7">
        <w:rPr>
          <w:rFonts w:ascii="Trebuchet MS" w:hAnsi="Trebuchet MS" w:cs="Whitney-BoldSC"/>
          <w:b/>
          <w:bCs/>
          <w:sz w:val="20"/>
          <w:szCs w:val="20"/>
        </w:rPr>
        <w:t>” de Antonio Quintana, reflexiona y comenta las siguientes preguntas:</w:t>
      </w: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p>
    <w:p w:rsidR="002222A7" w:rsidRDefault="00886E47" w:rsidP="00886E47">
      <w:pPr>
        <w:autoSpaceDE w:val="0"/>
        <w:autoSpaceDN w:val="0"/>
        <w:adjustRightInd w:val="0"/>
        <w:spacing w:after="0" w:line="240" w:lineRule="auto"/>
        <w:jc w:val="center"/>
        <w:rPr>
          <w:rFonts w:ascii="Trebuchet MS" w:hAnsi="Trebuchet MS" w:cs="Whitney-SemiboldSC"/>
          <w:sz w:val="20"/>
          <w:szCs w:val="20"/>
        </w:rPr>
      </w:pPr>
      <w:r w:rsidRPr="00886E47">
        <w:rPr>
          <w:rFonts w:ascii="Trebuchet MS" w:hAnsi="Trebuchet MS" w:cs="Whitney-SemiboldSC"/>
          <w:noProof/>
          <w:sz w:val="20"/>
          <w:szCs w:val="20"/>
          <w:lang w:eastAsia="es-CL"/>
        </w:rPr>
        <w:drawing>
          <wp:inline distT="0" distB="0" distL="0" distR="0">
            <wp:extent cx="5400675" cy="353139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3531396"/>
                    </a:xfrm>
                    <a:prstGeom prst="rect">
                      <a:avLst/>
                    </a:prstGeom>
                    <a:noFill/>
                    <a:ln>
                      <a:noFill/>
                    </a:ln>
                  </pic:spPr>
                </pic:pic>
              </a:graphicData>
            </a:graphic>
          </wp:inline>
        </w:drawing>
      </w:r>
    </w:p>
    <w:p w:rsidR="00886E47" w:rsidRDefault="00886E47" w:rsidP="00886E47">
      <w:pPr>
        <w:autoSpaceDE w:val="0"/>
        <w:autoSpaceDN w:val="0"/>
        <w:adjustRightInd w:val="0"/>
        <w:spacing w:after="0" w:line="240" w:lineRule="auto"/>
        <w:jc w:val="center"/>
        <w:rPr>
          <w:rFonts w:ascii="Whitney-BoldSC" w:hAnsi="Whitney-BoldSC" w:cs="Whitney-BoldSC"/>
          <w:b/>
          <w:bCs/>
          <w:sz w:val="18"/>
          <w:szCs w:val="18"/>
        </w:rPr>
      </w:pPr>
      <w:proofErr w:type="spellStart"/>
      <w:r>
        <w:rPr>
          <w:rFonts w:ascii="Whitney-BoldSC" w:hAnsi="Whitney-BoldSC" w:cs="Whitney-BoldSC"/>
          <w:b/>
          <w:bCs/>
          <w:sz w:val="18"/>
          <w:szCs w:val="18"/>
        </w:rPr>
        <w:t>Azapa</w:t>
      </w:r>
      <w:proofErr w:type="spellEnd"/>
      <w:r>
        <w:rPr>
          <w:rFonts w:ascii="Whitney-BoldSC" w:hAnsi="Whitney-BoldSC" w:cs="Whitney-BoldSC"/>
          <w:b/>
          <w:bCs/>
          <w:sz w:val="18"/>
          <w:szCs w:val="18"/>
        </w:rPr>
        <w:t>, Arica.</w:t>
      </w:r>
    </w:p>
    <w:p w:rsidR="00886E47" w:rsidRDefault="00886E47" w:rsidP="00886E47">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Antonio Quintana, 1960.</w:t>
      </w:r>
    </w:p>
    <w:p w:rsidR="00886E47" w:rsidRPr="00886E47" w:rsidRDefault="00886E47" w:rsidP="00886E47">
      <w:pPr>
        <w:autoSpaceDE w:val="0"/>
        <w:autoSpaceDN w:val="0"/>
        <w:adjustRightInd w:val="0"/>
        <w:spacing w:after="0" w:line="240" w:lineRule="auto"/>
        <w:jc w:val="center"/>
        <w:rPr>
          <w:rFonts w:ascii="Whitney-Medium" w:hAnsi="Whitney-Medium" w:cs="Whitney-Medium"/>
          <w:sz w:val="16"/>
          <w:szCs w:val="16"/>
        </w:rPr>
      </w:pPr>
      <w:r>
        <w:rPr>
          <w:rFonts w:ascii="Whitney-Medium" w:hAnsi="Whitney-Medium" w:cs="Whitney-Medium"/>
          <w:sz w:val="16"/>
          <w:szCs w:val="16"/>
        </w:rPr>
        <w:t>Colección Archivo Fotográfico. Archivo Central Andrés Bello, Universidad de Chile.</w:t>
      </w: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r w:rsidRPr="002222A7">
        <w:rPr>
          <w:rFonts w:ascii="Trebuchet MS" w:hAnsi="Trebuchet MS" w:cs="Whitney-SemiboldSC"/>
          <w:sz w:val="20"/>
          <w:szCs w:val="20"/>
        </w:rPr>
        <w:t>A) ¿Quiénes aparecen en la fotografía?, describe a las personas según tu punto de vista. ¿Crees que las opiniones de estas personas son tomadas en cuenta de la misma manera en la sociedad?</w:t>
      </w: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p>
    <w:p w:rsidR="00886E47" w:rsidRPr="006570F9" w:rsidRDefault="00886E47" w:rsidP="00886E47">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r w:rsidRPr="002222A7">
        <w:rPr>
          <w:rFonts w:ascii="Trebuchet MS" w:hAnsi="Trebuchet MS" w:cs="Whitney-SemiboldSC"/>
          <w:sz w:val="20"/>
          <w:szCs w:val="20"/>
        </w:rPr>
        <w:lastRenderedPageBreak/>
        <w:t xml:space="preserve">B) La Declaración Universal de Derechos Humanos en el Artículo 1 dice: </w:t>
      </w:r>
      <w:r w:rsidRPr="002222A7">
        <w:rPr>
          <w:rFonts w:ascii="Trebuchet MS" w:hAnsi="Trebuchet MS" w:cs="Whitney-SemiboldItalicSC"/>
          <w:i/>
          <w:iCs/>
          <w:sz w:val="20"/>
          <w:szCs w:val="20"/>
        </w:rPr>
        <w:t xml:space="preserve">“Todos los seres humanos nacen libres e iguales en dignidad y derechos y, dotados como están de razón y conciencia, deben comportarse fraternalmente los unos con los otros”. </w:t>
      </w:r>
      <w:r w:rsidRPr="002222A7">
        <w:rPr>
          <w:rFonts w:ascii="Trebuchet MS" w:hAnsi="Trebuchet MS" w:cs="Whitney-SemiboldSC"/>
          <w:sz w:val="20"/>
          <w:szCs w:val="20"/>
        </w:rPr>
        <w:t>¿Qué opinas de esta afirmación?</w:t>
      </w:r>
      <w:r w:rsidR="00886E47">
        <w:rPr>
          <w:rFonts w:ascii="Trebuchet MS" w:hAnsi="Trebuchet MS" w:cs="Whitney-SemiboldSC"/>
          <w:sz w:val="20"/>
          <w:szCs w:val="20"/>
        </w:rPr>
        <w:t xml:space="preserve"> </w:t>
      </w:r>
      <w:r w:rsidRPr="002222A7">
        <w:rPr>
          <w:rFonts w:ascii="Trebuchet MS" w:hAnsi="Trebuchet MS" w:cs="Whitney-SemiboldSC"/>
          <w:sz w:val="20"/>
          <w:szCs w:val="20"/>
        </w:rPr>
        <w:t>¿Consideras que somos todos tratados con</w:t>
      </w:r>
      <w:r w:rsidRPr="002222A7">
        <w:rPr>
          <w:rFonts w:ascii="Trebuchet MS" w:hAnsi="Trebuchet MS" w:cs="Whitney-SemiboldItalicSC"/>
          <w:i/>
          <w:iCs/>
          <w:sz w:val="20"/>
          <w:szCs w:val="20"/>
        </w:rPr>
        <w:t xml:space="preserve"> </w:t>
      </w:r>
      <w:r w:rsidRPr="002222A7">
        <w:rPr>
          <w:rFonts w:ascii="Trebuchet MS" w:hAnsi="Trebuchet MS" w:cs="Whitney-SemiboldSC"/>
          <w:sz w:val="20"/>
          <w:szCs w:val="20"/>
        </w:rPr>
        <w:t>igualdad?</w:t>
      </w:r>
      <w:r w:rsidR="00886E47">
        <w:rPr>
          <w:rFonts w:ascii="Trebuchet MS" w:hAnsi="Trebuchet MS" w:cs="Whitney-SemiboldSC"/>
          <w:sz w:val="20"/>
          <w:szCs w:val="20"/>
        </w:rPr>
        <w:t xml:space="preserve"> </w:t>
      </w:r>
      <w:r w:rsidRPr="002222A7">
        <w:rPr>
          <w:rFonts w:ascii="Trebuchet MS" w:hAnsi="Trebuchet MS" w:cs="Whitney-SemiboldSC"/>
          <w:sz w:val="20"/>
          <w:szCs w:val="20"/>
        </w:rPr>
        <w:t>¿Has observado o has estado envuelto/a en una situación de desigualdad?</w:t>
      </w: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p>
    <w:p w:rsidR="00886E47" w:rsidRPr="006570F9" w:rsidRDefault="00886E47" w:rsidP="00886E47">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222A7" w:rsidRPr="002222A7" w:rsidRDefault="002222A7" w:rsidP="002222A7">
      <w:pPr>
        <w:autoSpaceDE w:val="0"/>
        <w:autoSpaceDN w:val="0"/>
        <w:adjustRightInd w:val="0"/>
        <w:spacing w:after="0" w:line="240" w:lineRule="auto"/>
        <w:jc w:val="both"/>
        <w:rPr>
          <w:rFonts w:ascii="Trebuchet MS" w:hAnsi="Trebuchet MS" w:cs="Whitney-SemiboldSC"/>
          <w:sz w:val="20"/>
          <w:szCs w:val="20"/>
        </w:rPr>
      </w:pPr>
    </w:p>
    <w:p w:rsidR="002222A7" w:rsidRDefault="002222A7" w:rsidP="002222A7">
      <w:pPr>
        <w:autoSpaceDE w:val="0"/>
        <w:autoSpaceDN w:val="0"/>
        <w:adjustRightInd w:val="0"/>
        <w:spacing w:after="0" w:line="240" w:lineRule="auto"/>
        <w:jc w:val="both"/>
        <w:rPr>
          <w:rFonts w:ascii="Trebuchet MS" w:hAnsi="Trebuchet MS" w:cs="Whitney-SemiboldSC"/>
          <w:sz w:val="20"/>
          <w:szCs w:val="20"/>
        </w:rPr>
      </w:pPr>
      <w:r w:rsidRPr="002222A7">
        <w:rPr>
          <w:rFonts w:ascii="Trebuchet MS" w:hAnsi="Trebuchet MS" w:cs="Whitney-SemiboldSC"/>
          <w:sz w:val="20"/>
          <w:szCs w:val="20"/>
        </w:rPr>
        <w:t>C) ¿Crees tú que en la escuela nos tratamos fraternalmente?</w:t>
      </w:r>
      <w:r w:rsidR="00886E47">
        <w:rPr>
          <w:rFonts w:ascii="Trebuchet MS" w:hAnsi="Trebuchet MS" w:cs="Whitney-SemiboldSC"/>
          <w:sz w:val="20"/>
          <w:szCs w:val="20"/>
        </w:rPr>
        <w:t xml:space="preserve"> </w:t>
      </w:r>
      <w:r w:rsidRPr="002222A7">
        <w:rPr>
          <w:rFonts w:ascii="Trebuchet MS" w:hAnsi="Trebuchet MS" w:cs="Whitney-SemiboldSC"/>
          <w:sz w:val="20"/>
          <w:szCs w:val="20"/>
        </w:rPr>
        <w:t>¿Has vivido alguna situación en que te hayas sentido discriminado?</w:t>
      </w:r>
      <w:r w:rsidR="00886E47">
        <w:rPr>
          <w:rFonts w:ascii="Trebuchet MS" w:hAnsi="Trebuchet MS" w:cs="Whitney-SemiboldSC"/>
          <w:sz w:val="20"/>
          <w:szCs w:val="20"/>
        </w:rPr>
        <w:t xml:space="preserve"> </w:t>
      </w:r>
      <w:r w:rsidRPr="002222A7">
        <w:rPr>
          <w:rFonts w:ascii="Trebuchet MS" w:hAnsi="Trebuchet MS" w:cs="Whitney-SemiboldSC"/>
          <w:sz w:val="20"/>
          <w:szCs w:val="20"/>
        </w:rPr>
        <w:t>¿Cómo te sentiste?</w:t>
      </w:r>
      <w:r w:rsidR="00886E47">
        <w:rPr>
          <w:rFonts w:ascii="Trebuchet MS" w:hAnsi="Trebuchet MS" w:cs="Whitney-SemiboldSC"/>
          <w:sz w:val="20"/>
          <w:szCs w:val="20"/>
        </w:rPr>
        <w:t xml:space="preserve"> </w:t>
      </w:r>
      <w:r w:rsidRPr="002222A7">
        <w:rPr>
          <w:rFonts w:ascii="Trebuchet MS" w:hAnsi="Trebuchet MS" w:cs="Whitney-SemiboldSC"/>
          <w:sz w:val="20"/>
          <w:szCs w:val="20"/>
        </w:rPr>
        <w:t>¿Por qué es importante conocer, valorar y respetar al otro?</w:t>
      </w: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Pr="006570F9" w:rsidRDefault="00886E47" w:rsidP="00886E47">
      <w:pPr>
        <w:autoSpaceDE w:val="0"/>
        <w:autoSpaceDN w:val="0"/>
        <w:adjustRightInd w:val="0"/>
        <w:spacing w:after="0" w:line="360" w:lineRule="auto"/>
        <w:jc w:val="both"/>
        <w:rPr>
          <w:rFonts w:ascii="Trebuchet MS" w:hAnsi="Trebuchet MS" w:cs="Whitney-Medium"/>
          <w:sz w:val="20"/>
          <w:szCs w:val="16"/>
        </w:rPr>
      </w:pPr>
      <w:r>
        <w:rPr>
          <w:rFonts w:ascii="Trebuchet MS" w:hAnsi="Trebuchet MS" w:cs="Whitney-Medium"/>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2222A7">
      <w:pPr>
        <w:autoSpaceDE w:val="0"/>
        <w:autoSpaceDN w:val="0"/>
        <w:adjustRightInd w:val="0"/>
        <w:spacing w:after="0" w:line="240" w:lineRule="auto"/>
        <w:jc w:val="both"/>
        <w:rPr>
          <w:rFonts w:ascii="Trebuchet MS" w:hAnsi="Trebuchet MS" w:cs="Whitney-SemiboldSC"/>
          <w:sz w:val="20"/>
          <w:szCs w:val="20"/>
        </w:rPr>
      </w:pPr>
    </w:p>
    <w:p w:rsidR="00886E47" w:rsidRDefault="00886E47" w:rsidP="007947CF">
      <w:pPr>
        <w:autoSpaceDE w:val="0"/>
        <w:autoSpaceDN w:val="0"/>
        <w:adjustRightInd w:val="0"/>
        <w:spacing w:after="0" w:line="240" w:lineRule="auto"/>
        <w:jc w:val="center"/>
        <w:rPr>
          <w:rFonts w:ascii="Trebuchet MS" w:hAnsi="Trebuchet MS" w:cs="Whitney-SemiboldSC"/>
          <w:b/>
          <w:sz w:val="20"/>
          <w:szCs w:val="20"/>
          <w:u w:val="single"/>
        </w:rPr>
      </w:pPr>
      <w:r w:rsidRPr="00886E47">
        <w:rPr>
          <w:rFonts w:ascii="Trebuchet MS" w:hAnsi="Trebuchet MS" w:cs="Whitney-SemiboldSC"/>
          <w:b/>
          <w:sz w:val="20"/>
          <w:szCs w:val="20"/>
          <w:u w:val="single"/>
        </w:rPr>
        <w:lastRenderedPageBreak/>
        <w:t>Módulo 3 Actividad Práctica</w:t>
      </w:r>
      <w:r w:rsidR="007947CF">
        <w:rPr>
          <w:rFonts w:ascii="Trebuchet MS" w:hAnsi="Trebuchet MS" w:cs="Whitney-SemiboldSC"/>
          <w:b/>
          <w:sz w:val="20"/>
          <w:szCs w:val="20"/>
          <w:u w:val="single"/>
        </w:rPr>
        <w:t xml:space="preserve">: </w:t>
      </w:r>
      <w:r w:rsidR="005424DC">
        <w:rPr>
          <w:rFonts w:ascii="Trebuchet MS" w:hAnsi="Trebuchet MS" w:cs="Whitney-SemiboldSC"/>
          <w:b/>
          <w:sz w:val="20"/>
          <w:szCs w:val="20"/>
          <w:u w:val="single"/>
        </w:rPr>
        <w:t>Vocabulario Constitucional</w:t>
      </w:r>
    </w:p>
    <w:p w:rsidR="005424DC" w:rsidRDefault="005424DC" w:rsidP="00886E47">
      <w:pPr>
        <w:autoSpaceDE w:val="0"/>
        <w:autoSpaceDN w:val="0"/>
        <w:adjustRightInd w:val="0"/>
        <w:spacing w:after="0" w:line="240" w:lineRule="auto"/>
        <w:jc w:val="center"/>
        <w:rPr>
          <w:rFonts w:ascii="Trebuchet MS" w:hAnsi="Trebuchet MS" w:cs="Whitney-SemiboldSC"/>
          <w:b/>
          <w:sz w:val="20"/>
          <w:szCs w:val="20"/>
          <w:u w:val="single"/>
        </w:rPr>
      </w:pPr>
    </w:p>
    <w:p w:rsidR="005424DC" w:rsidRPr="006C3387" w:rsidRDefault="005424DC" w:rsidP="005424DC">
      <w:pPr>
        <w:autoSpaceDE w:val="0"/>
        <w:autoSpaceDN w:val="0"/>
        <w:adjustRightInd w:val="0"/>
        <w:spacing w:after="0" w:line="240" w:lineRule="auto"/>
        <w:jc w:val="both"/>
        <w:rPr>
          <w:rFonts w:ascii="Trebuchet MS" w:hAnsi="Trebuchet MS" w:cs="Whitney-SemiboldSC"/>
          <w:b/>
          <w:sz w:val="20"/>
          <w:szCs w:val="20"/>
        </w:rPr>
      </w:pPr>
      <w:r w:rsidRPr="006C3387">
        <w:rPr>
          <w:rFonts w:ascii="Trebuchet MS" w:hAnsi="Trebuchet MS" w:cs="Whitney-SemiboldSC"/>
          <w:b/>
          <w:sz w:val="20"/>
          <w:szCs w:val="20"/>
        </w:rPr>
        <w:t>Instrucciones:</w:t>
      </w: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1. Lee el documento “Glosario Constituyente abreviado”.</w:t>
      </w:r>
      <w:r w:rsidR="007947CF">
        <w:rPr>
          <w:rFonts w:ascii="Trebuchet MS" w:hAnsi="Trebuchet MS" w:cs="Whitney-SemiboldSC"/>
          <w:sz w:val="20"/>
          <w:szCs w:val="20"/>
        </w:rPr>
        <w:t xml:space="preserve"> Puedes revisarlo y descargarlo en el siguiente link: </w:t>
      </w:r>
      <w:hyperlink r:id="rId15" w:history="1">
        <w:r w:rsidR="007947CF">
          <w:rPr>
            <w:rStyle w:val="Hipervnculo"/>
          </w:rPr>
          <w:t>https://www.bcn.cl/obtienearchivo?id=documentos/10221.1/78006/1/GLOSARIO_CONSTITUYENTE_ABREVIADO.pdf</w:t>
        </w:r>
      </w:hyperlink>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2. Elige 5 conceptos que te parezcan clave para el proceso constituyente. Considera que toda la comunidad debiese conocer esos conceptos y su significado.</w:t>
      </w: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 xml:space="preserve">3. Con la información otorgada por el Glosario, elabora una forma creativa de dar a conocer este vocabulario mínimo en la comunidad. Algunos ejemplos pueden ser: Afiches, Infografías, Juegos (crucigrama, adivinanzas, rosco </w:t>
      </w:r>
      <w:proofErr w:type="spellStart"/>
      <w:r>
        <w:rPr>
          <w:rFonts w:ascii="Trebuchet MS" w:hAnsi="Trebuchet MS" w:cs="Whitney-SemiboldSC"/>
          <w:sz w:val="20"/>
          <w:szCs w:val="20"/>
        </w:rPr>
        <w:t>pasapalabra</w:t>
      </w:r>
      <w:proofErr w:type="spellEnd"/>
      <w:r>
        <w:rPr>
          <w:rFonts w:ascii="Trebuchet MS" w:hAnsi="Trebuchet MS" w:cs="Whitney-SemiboldSC"/>
          <w:sz w:val="20"/>
          <w:szCs w:val="20"/>
        </w:rPr>
        <w:t>, u otro), página en redes sociales, “memes”, o lo que se te ocurra.</w:t>
      </w: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 xml:space="preserve">4. </w:t>
      </w:r>
      <w:r w:rsidR="008058CA">
        <w:rPr>
          <w:rFonts w:ascii="Trebuchet MS" w:hAnsi="Trebuchet MS" w:cs="Whitney-SemiboldSC"/>
          <w:sz w:val="20"/>
          <w:szCs w:val="20"/>
        </w:rPr>
        <w:t>Toma una fotografía de tu trabajo y</w:t>
      </w:r>
      <w:r>
        <w:rPr>
          <w:rFonts w:ascii="Trebuchet MS" w:hAnsi="Trebuchet MS" w:cs="Whitney-SemiboldSC"/>
          <w:sz w:val="20"/>
          <w:szCs w:val="20"/>
        </w:rPr>
        <w:t xml:space="preserve"> envíalo por correo electrónico el día viernes 27 de marzo. </w:t>
      </w: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Pr="006C3387" w:rsidRDefault="005424DC" w:rsidP="005424DC">
      <w:pPr>
        <w:autoSpaceDE w:val="0"/>
        <w:autoSpaceDN w:val="0"/>
        <w:adjustRightInd w:val="0"/>
        <w:spacing w:after="0" w:line="240" w:lineRule="auto"/>
        <w:jc w:val="both"/>
        <w:rPr>
          <w:rFonts w:ascii="Trebuchet MS" w:hAnsi="Trebuchet MS" w:cs="Whitney-SemiboldSC"/>
          <w:b/>
          <w:sz w:val="20"/>
          <w:szCs w:val="20"/>
        </w:rPr>
      </w:pPr>
      <w:r w:rsidRPr="006C3387">
        <w:rPr>
          <w:rFonts w:ascii="Trebuchet MS" w:hAnsi="Trebuchet MS" w:cs="Whitney-SemiboldSC"/>
          <w:b/>
          <w:sz w:val="20"/>
          <w:szCs w:val="20"/>
        </w:rPr>
        <w:t>Materiales:</w:t>
      </w: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Default="005424DC" w:rsidP="005424DC">
      <w:pPr>
        <w:pStyle w:val="Prrafodelista"/>
        <w:numPr>
          <w:ilvl w:val="0"/>
          <w:numId w:val="2"/>
        </w:num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Cartulinas</w:t>
      </w:r>
    </w:p>
    <w:p w:rsidR="005424DC" w:rsidRDefault="005424DC" w:rsidP="005424DC">
      <w:pPr>
        <w:pStyle w:val="Prrafodelista"/>
        <w:numPr>
          <w:ilvl w:val="0"/>
          <w:numId w:val="2"/>
        </w:num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Plumones</w:t>
      </w:r>
    </w:p>
    <w:p w:rsidR="005424DC" w:rsidRDefault="005424DC" w:rsidP="005424DC">
      <w:pPr>
        <w:pStyle w:val="Prrafodelista"/>
        <w:numPr>
          <w:ilvl w:val="0"/>
          <w:numId w:val="2"/>
        </w:num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Imágenes (dibujadas, impresas o recortes). El uso de imágenes es opcional.</w:t>
      </w:r>
    </w:p>
    <w:p w:rsidR="005424DC" w:rsidRPr="005424DC" w:rsidRDefault="005424DC" w:rsidP="005424DC">
      <w:pPr>
        <w:autoSpaceDE w:val="0"/>
        <w:autoSpaceDN w:val="0"/>
        <w:adjustRightInd w:val="0"/>
        <w:spacing w:after="0" w:line="240" w:lineRule="auto"/>
        <w:jc w:val="both"/>
        <w:rPr>
          <w:rFonts w:ascii="Trebuchet MS" w:hAnsi="Trebuchet MS" w:cs="Whitney-SemiboldSC"/>
          <w:sz w:val="20"/>
          <w:szCs w:val="20"/>
        </w:rPr>
      </w:pPr>
    </w:p>
    <w:p w:rsidR="005424DC" w:rsidRDefault="005424DC" w:rsidP="005424DC">
      <w:pPr>
        <w:autoSpaceDE w:val="0"/>
        <w:autoSpaceDN w:val="0"/>
        <w:adjustRightInd w:val="0"/>
        <w:spacing w:after="0" w:line="240" w:lineRule="auto"/>
        <w:jc w:val="both"/>
        <w:rPr>
          <w:rFonts w:ascii="Trebuchet MS" w:hAnsi="Trebuchet MS" w:cs="Whitney-SemiboldSC"/>
          <w:sz w:val="20"/>
          <w:szCs w:val="20"/>
        </w:rPr>
      </w:pPr>
      <w:r>
        <w:rPr>
          <w:rFonts w:ascii="Trebuchet MS" w:hAnsi="Trebuchet MS" w:cs="Whitney-SemiboldSC"/>
          <w:sz w:val="20"/>
          <w:szCs w:val="20"/>
        </w:rPr>
        <w:t>** Recuerda que si no tienes estos materiales en casa, o no los puedes conseguir, puedes utilizar tu cuaderno, o un formato digital y enviarlo vía correo electrónico **</w:t>
      </w:r>
    </w:p>
    <w:p w:rsidR="008058CA" w:rsidRDefault="008058CA" w:rsidP="005424DC">
      <w:pPr>
        <w:autoSpaceDE w:val="0"/>
        <w:autoSpaceDN w:val="0"/>
        <w:adjustRightInd w:val="0"/>
        <w:spacing w:after="0" w:line="240" w:lineRule="auto"/>
        <w:jc w:val="both"/>
        <w:rPr>
          <w:rFonts w:ascii="Trebuchet MS" w:hAnsi="Trebuchet MS" w:cs="Whitney-SemiboldSC"/>
          <w:sz w:val="20"/>
          <w:szCs w:val="20"/>
        </w:rPr>
      </w:pPr>
    </w:p>
    <w:p w:rsidR="004C1318" w:rsidRPr="004355A0" w:rsidRDefault="004C1318" w:rsidP="004C1318">
      <w:pPr>
        <w:spacing w:after="0" w:line="240" w:lineRule="auto"/>
        <w:jc w:val="both"/>
        <w:rPr>
          <w:rFonts w:ascii="Trebuchet MS" w:eastAsia="Calibri" w:hAnsi="Trebuchet MS" w:cs="Calibri"/>
          <w:sz w:val="20"/>
          <w:szCs w:val="20"/>
          <w:lang w:val="es-ES"/>
        </w:rPr>
      </w:pPr>
      <w:r w:rsidRPr="004355A0">
        <w:rPr>
          <w:rFonts w:ascii="Trebuchet MS" w:eastAsia="Calibri" w:hAnsi="Trebuchet MS" w:cs="Calibri"/>
          <w:sz w:val="20"/>
          <w:lang w:val="es-ES"/>
        </w:rPr>
        <w:t>Utiliza la siguiente pauta, para auto-evaluar tu trabajo:</w:t>
      </w:r>
    </w:p>
    <w:p w:rsidR="004C1318" w:rsidRPr="004355A0" w:rsidRDefault="004C1318" w:rsidP="004C1318">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E: Excelente (4 Puntos):</w:t>
      </w:r>
      <w:r w:rsidRPr="004355A0">
        <w:rPr>
          <w:rFonts w:ascii="Trebuchet MS" w:eastAsia="Calibri" w:hAnsi="Trebuchet MS" w:cs="Times New Roman"/>
          <w:sz w:val="20"/>
          <w:szCs w:val="20"/>
          <w:lang w:val="es-ES"/>
        </w:rPr>
        <w:t xml:space="preserve"> Cumple a cabalidad con el indicador</w:t>
      </w:r>
    </w:p>
    <w:p w:rsidR="004C1318" w:rsidRPr="004355A0" w:rsidRDefault="004C1318" w:rsidP="004C1318">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S: Suficiente (3 Puntos):</w:t>
      </w:r>
      <w:r w:rsidRPr="004355A0">
        <w:rPr>
          <w:rFonts w:ascii="Trebuchet MS" w:eastAsia="Calibri" w:hAnsi="Trebuchet MS" w:cs="Times New Roman"/>
          <w:sz w:val="20"/>
          <w:szCs w:val="20"/>
          <w:lang w:val="es-ES"/>
        </w:rPr>
        <w:t xml:space="preserve"> Presenta debilidades entre el 1% al 25% del indicador.</w:t>
      </w:r>
    </w:p>
    <w:p w:rsidR="004C1318" w:rsidRPr="004355A0" w:rsidRDefault="004C1318" w:rsidP="004C1318">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P.M: Por mejorar (2 Puntos):</w:t>
      </w:r>
      <w:r w:rsidRPr="004355A0">
        <w:rPr>
          <w:rFonts w:ascii="Trebuchet MS" w:eastAsia="Calibri" w:hAnsi="Trebuchet MS" w:cs="Times New Roman"/>
          <w:sz w:val="20"/>
          <w:szCs w:val="20"/>
          <w:lang w:val="es-ES"/>
        </w:rPr>
        <w:t xml:space="preserve"> Presenta debilidades entre el 26% al 50% del indicador</w:t>
      </w:r>
    </w:p>
    <w:p w:rsidR="004C1318" w:rsidRPr="004355A0" w:rsidRDefault="004C1318" w:rsidP="004C1318">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D: Deficiente (1 Punto):</w:t>
      </w:r>
      <w:r w:rsidRPr="004355A0">
        <w:rPr>
          <w:rFonts w:ascii="Trebuchet MS" w:eastAsia="Calibri" w:hAnsi="Trebuchet MS" w:cs="Times New Roman"/>
          <w:sz w:val="20"/>
          <w:szCs w:val="20"/>
          <w:lang w:val="es-ES"/>
        </w:rPr>
        <w:t xml:space="preserve"> Presenta debilidades en más de un 51% del indicador.</w:t>
      </w:r>
      <w:r w:rsidRPr="004355A0">
        <w:rPr>
          <w:rFonts w:ascii="Trebuchet MS" w:eastAsia="Calibri" w:hAnsi="Trebuchet MS" w:cs="Times New Roman"/>
          <w:sz w:val="20"/>
          <w:szCs w:val="20"/>
          <w:lang w:val="es-ES"/>
        </w:rPr>
        <w:tab/>
      </w:r>
    </w:p>
    <w:p w:rsidR="004C1318" w:rsidRPr="004355A0" w:rsidRDefault="004C1318" w:rsidP="004C1318">
      <w:pPr>
        <w:numPr>
          <w:ilvl w:val="0"/>
          <w:numId w:val="5"/>
        </w:numPr>
        <w:spacing w:after="0" w:line="240" w:lineRule="auto"/>
        <w:contextualSpacing/>
        <w:jc w:val="both"/>
        <w:rPr>
          <w:rFonts w:ascii="Trebuchet MS" w:eastAsia="Calibri" w:hAnsi="Trebuchet MS" w:cs="Times New Roman"/>
          <w:sz w:val="20"/>
          <w:szCs w:val="20"/>
          <w:lang w:val="es-ES"/>
        </w:rPr>
      </w:pPr>
      <w:r w:rsidRPr="004355A0">
        <w:rPr>
          <w:rFonts w:ascii="Trebuchet MS" w:eastAsia="Calibri" w:hAnsi="Trebuchet MS" w:cs="Times New Roman"/>
          <w:b/>
          <w:sz w:val="20"/>
          <w:szCs w:val="20"/>
          <w:lang w:val="es-ES"/>
        </w:rPr>
        <w:t>N.O: No observado (0 Punto):</w:t>
      </w:r>
      <w:r w:rsidRPr="004355A0">
        <w:rPr>
          <w:rFonts w:ascii="Trebuchet MS" w:eastAsia="Calibri" w:hAnsi="Trebuchet MS" w:cs="Times New Roman"/>
          <w:sz w:val="20"/>
          <w:szCs w:val="20"/>
          <w:lang w:val="es-ES"/>
        </w:rPr>
        <w:t xml:space="preserve"> No presenta el indicador</w:t>
      </w:r>
    </w:p>
    <w:tbl>
      <w:tblPr>
        <w:tblStyle w:val="Tablaconcuadrcula1"/>
        <w:tblpPr w:leftFromText="141" w:rightFromText="141" w:vertAnchor="text" w:horzAnchor="margin" w:tblpXSpec="center" w:tblpY="93"/>
        <w:tblW w:w="10031" w:type="dxa"/>
        <w:tblLayout w:type="fixed"/>
        <w:tblLook w:val="04A0" w:firstRow="1" w:lastRow="0" w:firstColumn="1" w:lastColumn="0" w:noHBand="0" w:noVBand="1"/>
      </w:tblPr>
      <w:tblGrid>
        <w:gridCol w:w="6466"/>
        <w:gridCol w:w="713"/>
        <w:gridCol w:w="713"/>
        <w:gridCol w:w="713"/>
        <w:gridCol w:w="713"/>
        <w:gridCol w:w="713"/>
      </w:tblGrid>
      <w:tr w:rsidR="004C1318" w:rsidRPr="004355A0" w:rsidTr="00604630">
        <w:trPr>
          <w:trHeight w:val="174"/>
        </w:trPr>
        <w:tc>
          <w:tcPr>
            <w:tcW w:w="6466"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INDICADOR</w:t>
            </w:r>
          </w:p>
        </w:tc>
        <w:tc>
          <w:tcPr>
            <w:tcW w:w="713"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O</w:t>
            </w:r>
          </w:p>
        </w:tc>
        <w:tc>
          <w:tcPr>
            <w:tcW w:w="713"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S</w:t>
            </w:r>
          </w:p>
        </w:tc>
        <w:tc>
          <w:tcPr>
            <w:tcW w:w="713"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B</w:t>
            </w:r>
          </w:p>
        </w:tc>
        <w:tc>
          <w:tcPr>
            <w:tcW w:w="713"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D</w:t>
            </w:r>
          </w:p>
        </w:tc>
        <w:tc>
          <w:tcPr>
            <w:tcW w:w="713"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NO</w:t>
            </w:r>
          </w:p>
        </w:tc>
      </w:tr>
      <w:tr w:rsidR="004C1318" w:rsidRPr="004355A0" w:rsidTr="00604630">
        <w:trPr>
          <w:trHeight w:val="240"/>
        </w:trPr>
        <w:tc>
          <w:tcPr>
            <w:tcW w:w="6466" w:type="dxa"/>
            <w:shd w:val="clear" w:color="auto" w:fill="B2A1C7"/>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1. Diagramación</w:t>
            </w: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240"/>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1.1. Entrega trabajo en la fecha indicada</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1.2. Utiliza letra clara y tamaño adecuado</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1.3. Presenta trabajo limpio y ordenado</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1.4. Crea títulos que dan cuenta de los contenidos fundamentales</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shd w:val="clear" w:color="auto" w:fill="B2A1C7"/>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2. Texto e imágenes</w:t>
            </w: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shd w:val="clear" w:color="auto" w:fill="auto"/>
          </w:tcPr>
          <w:p w:rsidR="004C1318" w:rsidRPr="004355A0" w:rsidRDefault="004C1318" w:rsidP="004C1318">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 xml:space="preserve">2.1 </w:t>
            </w:r>
            <w:r>
              <w:rPr>
                <w:rFonts w:ascii="Trebuchet MS" w:eastAsia="Calibri" w:hAnsi="Trebuchet MS" w:cs="Times New Roman"/>
                <w:sz w:val="20"/>
                <w:szCs w:val="20"/>
              </w:rPr>
              <w:t>Identifica 5 conceptos clave para el proceso constituyente</w:t>
            </w:r>
          </w:p>
        </w:tc>
        <w:tc>
          <w:tcPr>
            <w:tcW w:w="713" w:type="dxa"/>
            <w:shd w:val="clear" w:color="auto" w:fill="auto"/>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auto"/>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auto"/>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auto"/>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auto"/>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57"/>
        </w:trPr>
        <w:tc>
          <w:tcPr>
            <w:tcW w:w="6466" w:type="dxa"/>
          </w:tcPr>
          <w:p w:rsidR="004C1318" w:rsidRPr="004355A0" w:rsidRDefault="004C1318" w:rsidP="004C1318">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 xml:space="preserve">2.2. </w:t>
            </w:r>
            <w:r>
              <w:rPr>
                <w:rFonts w:ascii="Trebuchet MS" w:eastAsia="Calibri" w:hAnsi="Trebuchet MS" w:cs="Times New Roman"/>
                <w:sz w:val="20"/>
                <w:szCs w:val="20"/>
              </w:rPr>
              <w:t>Define correctamente los conceptos elegidos</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Pr>
                <w:rFonts w:ascii="Trebuchet MS" w:eastAsia="Calibri" w:hAnsi="Trebuchet MS" w:cs="Times New Roman"/>
                <w:sz w:val="20"/>
                <w:szCs w:val="20"/>
              </w:rPr>
              <w:t>2.3</w:t>
            </w:r>
            <w:r w:rsidRPr="004355A0">
              <w:rPr>
                <w:rFonts w:ascii="Trebuchet MS" w:eastAsia="Calibri" w:hAnsi="Trebuchet MS" w:cs="Times New Roman"/>
                <w:sz w:val="20"/>
                <w:szCs w:val="20"/>
              </w:rPr>
              <w:t>. Utiliza imágenes adecuadas al tema presentado (opcional)</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Pr>
                <w:rFonts w:ascii="Trebuchet MS" w:eastAsia="Calibri" w:hAnsi="Trebuchet MS" w:cs="Times New Roman"/>
                <w:sz w:val="20"/>
                <w:szCs w:val="20"/>
              </w:rPr>
              <w:t>2.4</w:t>
            </w:r>
            <w:r w:rsidRPr="004355A0">
              <w:rPr>
                <w:rFonts w:ascii="Trebuchet MS" w:eastAsia="Calibri" w:hAnsi="Trebuchet MS" w:cs="Times New Roman"/>
                <w:sz w:val="20"/>
                <w:szCs w:val="20"/>
              </w:rPr>
              <w:t>. Mantiene una ortografía adecuada (menos de 3 faltas)</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240"/>
        </w:trPr>
        <w:tc>
          <w:tcPr>
            <w:tcW w:w="6466" w:type="dxa"/>
            <w:shd w:val="clear" w:color="auto" w:fill="B2A1C7"/>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3. Creatividad</w:t>
            </w: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shd w:val="clear" w:color="auto" w:fill="B2A1C7"/>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240"/>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 xml:space="preserve">3.1. Logra llamar la atención del receptor </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133"/>
        </w:trPr>
        <w:tc>
          <w:tcPr>
            <w:tcW w:w="6466" w:type="dxa"/>
          </w:tcPr>
          <w:p w:rsidR="004C1318" w:rsidRPr="004355A0" w:rsidRDefault="004C1318" w:rsidP="00604630">
            <w:pPr>
              <w:spacing w:line="276" w:lineRule="auto"/>
              <w:jc w:val="both"/>
              <w:rPr>
                <w:rFonts w:ascii="Trebuchet MS" w:eastAsia="Calibri" w:hAnsi="Trebuchet MS" w:cs="Times New Roman"/>
                <w:sz w:val="20"/>
                <w:szCs w:val="20"/>
              </w:rPr>
            </w:pPr>
            <w:r w:rsidRPr="004355A0">
              <w:rPr>
                <w:rFonts w:ascii="Trebuchet MS" w:eastAsia="Calibri" w:hAnsi="Trebuchet MS" w:cs="Times New Roman"/>
                <w:sz w:val="20"/>
                <w:szCs w:val="20"/>
              </w:rPr>
              <w:t>3.2. Utiliza materiales solicitados de manera creativa</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r w:rsidR="004C1318" w:rsidRPr="004355A0" w:rsidTr="00604630">
        <w:trPr>
          <w:trHeight w:val="255"/>
        </w:trPr>
        <w:tc>
          <w:tcPr>
            <w:tcW w:w="6466" w:type="dxa"/>
          </w:tcPr>
          <w:p w:rsidR="004C1318" w:rsidRPr="004355A0" w:rsidRDefault="004C1318" w:rsidP="00604630">
            <w:pPr>
              <w:spacing w:line="276" w:lineRule="auto"/>
              <w:jc w:val="both"/>
              <w:rPr>
                <w:rFonts w:ascii="Trebuchet MS" w:eastAsia="Calibri" w:hAnsi="Trebuchet MS" w:cs="Times New Roman"/>
                <w:b/>
                <w:sz w:val="20"/>
                <w:szCs w:val="20"/>
              </w:rPr>
            </w:pPr>
            <w:r w:rsidRPr="004355A0">
              <w:rPr>
                <w:rFonts w:ascii="Trebuchet MS" w:eastAsia="Calibri" w:hAnsi="Trebuchet MS" w:cs="Times New Roman"/>
                <w:b/>
                <w:sz w:val="20"/>
                <w:szCs w:val="20"/>
              </w:rPr>
              <w:t>Puntaje total</w:t>
            </w: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c>
          <w:tcPr>
            <w:tcW w:w="713" w:type="dxa"/>
          </w:tcPr>
          <w:p w:rsidR="004C1318" w:rsidRPr="004355A0" w:rsidRDefault="004C1318" w:rsidP="00604630">
            <w:pPr>
              <w:spacing w:line="276" w:lineRule="auto"/>
              <w:jc w:val="both"/>
              <w:rPr>
                <w:rFonts w:ascii="Trebuchet MS" w:eastAsia="Calibri" w:hAnsi="Trebuchet MS" w:cs="Times New Roman"/>
                <w:sz w:val="20"/>
                <w:szCs w:val="20"/>
              </w:rPr>
            </w:pPr>
          </w:p>
        </w:tc>
      </w:tr>
    </w:tbl>
    <w:p w:rsidR="008058CA" w:rsidRPr="005424DC" w:rsidRDefault="008058CA" w:rsidP="005424DC">
      <w:pPr>
        <w:autoSpaceDE w:val="0"/>
        <w:autoSpaceDN w:val="0"/>
        <w:adjustRightInd w:val="0"/>
        <w:spacing w:after="0" w:line="240" w:lineRule="auto"/>
        <w:jc w:val="both"/>
        <w:rPr>
          <w:rFonts w:ascii="Trebuchet MS" w:hAnsi="Trebuchet MS" w:cs="Whitney-SemiboldSC"/>
          <w:sz w:val="20"/>
          <w:szCs w:val="20"/>
        </w:rPr>
      </w:pPr>
      <w:bookmarkStart w:id="0" w:name="_GoBack"/>
      <w:bookmarkEnd w:id="0"/>
    </w:p>
    <w:sectPr w:rsidR="008058CA" w:rsidRPr="005424DC" w:rsidSect="00886E47">
      <w:headerReference w:type="default" r:id="rId16"/>
      <w:footerReference w:type="default" r:id="rId17"/>
      <w:pgSz w:w="11907" w:h="16839" w:code="9"/>
      <w:pgMar w:top="1417" w:right="1701" w:bottom="127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hitney-BoldSC">
    <w:panose1 w:val="00000000000000000000"/>
    <w:charset w:val="00"/>
    <w:family w:val="swiss"/>
    <w:notTrueType/>
    <w:pitch w:val="default"/>
    <w:sig w:usb0="00000003" w:usb1="00000000" w:usb2="00000000" w:usb3="00000000" w:csb0="00000001" w:csb1="00000000"/>
  </w:font>
  <w:font w:name="Whitney-Medium">
    <w:panose1 w:val="00000000000000000000"/>
    <w:charset w:val="00"/>
    <w:family w:val="swiss"/>
    <w:notTrueType/>
    <w:pitch w:val="default"/>
    <w:sig w:usb0="00000003" w:usb1="00000000" w:usb2="00000000" w:usb3="00000000" w:csb0="00000001" w:csb1="00000000"/>
  </w:font>
  <w:font w:name="Whitney-Light">
    <w:panose1 w:val="00000000000000000000"/>
    <w:charset w:val="00"/>
    <w:family w:val="auto"/>
    <w:notTrueType/>
    <w:pitch w:val="default"/>
    <w:sig w:usb0="00000003" w:usb1="00000000" w:usb2="00000000" w:usb3="00000000" w:csb0="00000001" w:csb1="00000000"/>
  </w:font>
  <w:font w:name="Whitney-SemiboldSC">
    <w:panose1 w:val="00000000000000000000"/>
    <w:charset w:val="00"/>
    <w:family w:val="swiss"/>
    <w:notTrueType/>
    <w:pitch w:val="default"/>
    <w:sig w:usb0="00000003" w:usb1="00000000" w:usb2="00000000" w:usb3="00000000" w:csb0="00000001" w:csb1="00000000"/>
  </w:font>
  <w:font w:name="Whitney-SemiboldItalicS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47" w:rsidRDefault="00886E47">
    <w:pPr>
      <w:pStyle w:val="Piedepgina"/>
    </w:pPr>
    <w:r>
      <w:rPr>
        <w:noProof/>
        <w:lang w:eastAsia="es-CL"/>
      </w:rPr>
      <w:drawing>
        <wp:anchor distT="0" distB="0" distL="114300" distR="114300" simplePos="0" relativeHeight="251659264" behindDoc="0" locked="0" layoutInCell="1" allowOverlap="1" wp14:anchorId="3D995046" wp14:editId="3DA96B17">
          <wp:simplePos x="0" y="0"/>
          <wp:positionH relativeFrom="column">
            <wp:posOffset>-508635</wp:posOffset>
          </wp:positionH>
          <wp:positionV relativeFrom="page">
            <wp:posOffset>9115425</wp:posOffset>
          </wp:positionV>
          <wp:extent cx="6632575" cy="109537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2575"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E47" w:rsidRPr="00FB72D2" w:rsidRDefault="00886E47" w:rsidP="00886E47">
    <w:pPr>
      <w:pStyle w:val="Encabezado"/>
      <w:jc w:val="right"/>
      <w:rPr>
        <w:rFonts w:ascii="Trebuchet MS" w:hAnsi="Trebuchet MS"/>
        <w:b/>
      </w:rPr>
    </w:pPr>
    <w:r w:rsidRPr="00FB72D2">
      <w:rPr>
        <w:rFonts w:ascii="Trebuchet MS" w:hAnsi="Trebuchet MS"/>
        <w:b/>
        <w:noProof/>
        <w:lang w:eastAsia="es-CL"/>
      </w:rPr>
      <w:drawing>
        <wp:anchor distT="0" distB="0" distL="114300" distR="114300" simplePos="0" relativeHeight="251660288" behindDoc="1" locked="0" layoutInCell="1" allowOverlap="1" wp14:anchorId="329A385B" wp14:editId="6170C097">
          <wp:simplePos x="0" y="0"/>
          <wp:positionH relativeFrom="column">
            <wp:posOffset>-981075</wp:posOffset>
          </wp:positionH>
          <wp:positionV relativeFrom="paragraph">
            <wp:posOffset>-600710</wp:posOffset>
          </wp:positionV>
          <wp:extent cx="7339054" cy="1183756"/>
          <wp:effectExtent l="0" t="0" r="0" b="0"/>
          <wp:wrapNone/>
          <wp:docPr id="13" name="Imagen 13" descr="Macintosh HD:Users:user:Desktop: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vertical.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5824"/>
                  <a:stretch/>
                </pic:blipFill>
                <pic:spPr bwMode="auto">
                  <a:xfrm>
                    <a:off x="0" y="0"/>
                    <a:ext cx="7339054" cy="118375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FB72D2">
      <w:rPr>
        <w:rFonts w:ascii="Trebuchet MS" w:hAnsi="Trebuchet MS"/>
        <w:b/>
      </w:rPr>
      <w:t>Katherine Escalona González</w:t>
    </w:r>
  </w:p>
  <w:p w:rsidR="00886E47" w:rsidRPr="00FB72D2" w:rsidRDefault="00886E47" w:rsidP="00886E47">
    <w:pPr>
      <w:pStyle w:val="Encabezado"/>
      <w:jc w:val="right"/>
      <w:rPr>
        <w:rFonts w:ascii="Trebuchet MS" w:hAnsi="Trebuchet MS"/>
        <w:b/>
      </w:rPr>
    </w:pPr>
    <w:r w:rsidRPr="00FB72D2">
      <w:rPr>
        <w:rFonts w:ascii="Trebuchet MS" w:hAnsi="Trebuchet MS"/>
        <w:b/>
      </w:rPr>
      <w:t>Historia y Ciencias Sociales</w:t>
    </w:r>
  </w:p>
  <w:p w:rsidR="00886E47" w:rsidRDefault="00886E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0081F"/>
    <w:multiLevelType w:val="hybridMultilevel"/>
    <w:tmpl w:val="1060995E"/>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EF66B5"/>
    <w:multiLevelType w:val="hybridMultilevel"/>
    <w:tmpl w:val="1DDCCE78"/>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F9949E3"/>
    <w:multiLevelType w:val="hybridMultilevel"/>
    <w:tmpl w:val="E654C5DE"/>
    <w:lvl w:ilvl="0" w:tplc="82B86A34">
      <w:start w:val="1"/>
      <w:numFmt w:val="bullet"/>
      <w:lvlText w:val="-"/>
      <w:lvlJc w:val="left"/>
      <w:pPr>
        <w:ind w:left="720" w:hanging="360"/>
      </w:pPr>
      <w:rPr>
        <w:rFonts w:ascii="Trebuchet MS" w:eastAsia="Times New Roman" w:hAnsi="Trebuchet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AC84FC6"/>
    <w:multiLevelType w:val="hybridMultilevel"/>
    <w:tmpl w:val="4536B26E"/>
    <w:lvl w:ilvl="0" w:tplc="C3C034E2">
      <w:start w:val="1"/>
      <w:numFmt w:val="bullet"/>
      <w:lvlText w:val="-"/>
      <w:lvlJc w:val="left"/>
      <w:pPr>
        <w:ind w:left="720" w:hanging="360"/>
      </w:pPr>
      <w:rPr>
        <w:rFonts w:ascii="Calibri" w:eastAsiaTheme="minorEastAsia" w:hAnsi="Calibri" w:cstheme="minorBidi"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4F6717A"/>
    <w:multiLevelType w:val="hybridMultilevel"/>
    <w:tmpl w:val="B19E82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6E2"/>
    <w:rsid w:val="000F632D"/>
    <w:rsid w:val="002222A7"/>
    <w:rsid w:val="002748AB"/>
    <w:rsid w:val="003246E2"/>
    <w:rsid w:val="004C1318"/>
    <w:rsid w:val="005424DC"/>
    <w:rsid w:val="006570F9"/>
    <w:rsid w:val="006C3387"/>
    <w:rsid w:val="007947CF"/>
    <w:rsid w:val="008058CA"/>
    <w:rsid w:val="00886E47"/>
    <w:rsid w:val="00A832DD"/>
    <w:rsid w:val="00B726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AF7193-2D8D-4CDD-8159-9B6F0622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6E2"/>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3246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246E2"/>
  </w:style>
  <w:style w:type="paragraph" w:styleId="Piedepgina">
    <w:name w:val="footer"/>
    <w:basedOn w:val="Normal"/>
    <w:link w:val="PiedepginaCar"/>
    <w:uiPriority w:val="99"/>
    <w:semiHidden/>
    <w:unhideWhenUsed/>
    <w:rsid w:val="003246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3246E2"/>
  </w:style>
  <w:style w:type="table" w:customStyle="1" w:styleId="Tablaconcuadrcula1">
    <w:name w:val="Tabla con cuadrícula1"/>
    <w:basedOn w:val="Tablanormal"/>
    <w:next w:val="Tablaconcuadrcula"/>
    <w:uiPriority w:val="59"/>
    <w:rsid w:val="003246E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24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424DC"/>
    <w:pPr>
      <w:ind w:left="720"/>
      <w:contextualSpacing/>
    </w:pPr>
  </w:style>
  <w:style w:type="character" w:styleId="Hipervnculo">
    <w:name w:val="Hyperlink"/>
    <w:basedOn w:val="Fuentedeprrafopredeter"/>
    <w:uiPriority w:val="99"/>
    <w:semiHidden/>
    <w:unhideWhenUsed/>
    <w:rsid w:val="007947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1.jpeg"/><Relationship Id="rId5" Type="http://schemas.openxmlformats.org/officeDocument/2006/relationships/hyperlink" Target="https://www.leychile.cl/Navegar?idNorma=242302" TargetMode="External"/><Relationship Id="rId15" Type="http://schemas.openxmlformats.org/officeDocument/2006/relationships/hyperlink" Target="https://www.bcn.cl/obtienearchivo?id=documentos/10221.1/78006/1/GLOSARIO_CONSTITUYENTE_ABREVIADO.pdf" TargetMode="External"/><Relationship Id="rId10" Type="http://schemas.microsoft.com/office/2007/relationships/diagramDrawing" Target="diagrams/drawing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1FA813-3C98-48F3-A924-F0C79BD649E2}" type="doc">
      <dgm:prSet loTypeId="urn:microsoft.com/office/officeart/2005/8/layout/radial3" loCatId="relationship" qsTypeId="urn:microsoft.com/office/officeart/2005/8/quickstyle/simple1" qsCatId="simple" csTypeId="urn:microsoft.com/office/officeart/2005/8/colors/accent4_2" csCatId="accent4" phldr="1"/>
      <dgm:spPr/>
      <dgm:t>
        <a:bodyPr/>
        <a:lstStyle/>
        <a:p>
          <a:endParaRPr lang="es-ES"/>
        </a:p>
      </dgm:t>
    </dgm:pt>
    <dgm:pt modelId="{393BD6CC-BF02-4C69-9E3E-7CE178EF3243}">
      <dgm:prSet phldrT="[Texto]" custT="1"/>
      <dgm:spPr>
        <a:xfrm>
          <a:off x="1736981" y="927327"/>
          <a:ext cx="1935056" cy="1935056"/>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Semejanzas</a:t>
          </a:r>
          <a:r>
            <a:rPr lang="es-ES" sz="900">
              <a:solidFill>
                <a:sysClr val="windowText" lastClr="000000"/>
              </a:solidFill>
              <a:latin typeface="Calibri"/>
              <a:ea typeface="+mn-ea"/>
              <a:cs typeface="+mn-cs"/>
            </a:rPr>
            <a:t>:</a:t>
          </a:r>
        </a:p>
        <a:p>
          <a:r>
            <a:rPr lang="es-ES" sz="900">
              <a:solidFill>
                <a:sysClr val="windowText" lastClr="000000"/>
              </a:solidFill>
              <a:latin typeface="Calibri"/>
              <a:ea typeface="+mn-ea"/>
              <a:cs typeface="+mn-cs"/>
            </a:rPr>
            <a:t>1._____________________</a:t>
          </a:r>
        </a:p>
        <a:p>
          <a:r>
            <a:rPr lang="es-ES" sz="900">
              <a:solidFill>
                <a:sysClr val="windowText" lastClr="000000"/>
              </a:solidFill>
              <a:latin typeface="Calibri"/>
              <a:ea typeface="+mn-ea"/>
              <a:cs typeface="+mn-cs"/>
            </a:rPr>
            <a:t>______________________</a:t>
          </a:r>
        </a:p>
        <a:p>
          <a:r>
            <a:rPr lang="es-ES" sz="900">
              <a:solidFill>
                <a:sysClr val="windowText" lastClr="000000"/>
              </a:solidFill>
              <a:latin typeface="Calibri"/>
              <a:ea typeface="+mn-ea"/>
              <a:cs typeface="+mn-cs"/>
            </a:rPr>
            <a:t>2._____________________</a:t>
          </a:r>
        </a:p>
        <a:p>
          <a:r>
            <a:rPr lang="es-ES" sz="900">
              <a:solidFill>
                <a:sysClr val="windowText" lastClr="000000"/>
              </a:solidFill>
              <a:latin typeface="Calibri"/>
              <a:ea typeface="+mn-ea"/>
              <a:cs typeface="+mn-cs"/>
            </a:rPr>
            <a:t>______________________</a:t>
          </a:r>
        </a:p>
      </dgm:t>
    </dgm:pt>
    <dgm:pt modelId="{42AB867F-1A7B-428C-BCC1-E00770598981}" type="parTrans" cxnId="{2D426DE8-D0F5-48C4-872D-A2A242C10CFF}">
      <dgm:prSet/>
      <dgm:spPr/>
      <dgm:t>
        <a:bodyPr/>
        <a:lstStyle/>
        <a:p>
          <a:endParaRPr lang="es-ES"/>
        </a:p>
      </dgm:t>
    </dgm:pt>
    <dgm:pt modelId="{F7C8689D-8A05-49C6-A12D-9DABEBFA5B13}" type="sibTrans" cxnId="{2D426DE8-D0F5-48C4-872D-A2A242C10CFF}">
      <dgm:prSet/>
      <dgm:spPr/>
      <dgm:t>
        <a:bodyPr/>
        <a:lstStyle/>
        <a:p>
          <a:endParaRPr lang="es-ES"/>
        </a:p>
      </dgm:t>
    </dgm:pt>
    <dgm:pt modelId="{34CFD422-AB11-4142-918C-283ACD53E176}">
      <dgm:prSet phldrT="[Texto]" custT="1"/>
      <dgm:spPr>
        <a:xfrm>
          <a:off x="1890218" y="-104601"/>
          <a:ext cx="1628582" cy="1481043"/>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Constituciòn para mí:</a:t>
          </a:r>
        </a:p>
        <a:p>
          <a:r>
            <a:rPr lang="es-ES" sz="1000">
              <a:solidFill>
                <a:sysClr val="windowText" lastClr="000000"/>
              </a:solidFill>
              <a:latin typeface="Calibri"/>
              <a:ea typeface="+mn-ea"/>
              <a:cs typeface="+mn-cs"/>
            </a:rPr>
            <a:t>1._________________________________</a:t>
          </a:r>
        </a:p>
      </dgm:t>
    </dgm:pt>
    <dgm:pt modelId="{20E9CF48-447A-47EA-962A-AA046A9CE0B7}" type="parTrans" cxnId="{D4ACFC19-816A-4E7F-BBA2-661F2CD7206C}">
      <dgm:prSet/>
      <dgm:spPr/>
      <dgm:t>
        <a:bodyPr/>
        <a:lstStyle/>
        <a:p>
          <a:endParaRPr lang="es-ES"/>
        </a:p>
      </dgm:t>
    </dgm:pt>
    <dgm:pt modelId="{3ECE416A-BA92-45BF-BBEB-C80706E2B124}" type="sibTrans" cxnId="{D4ACFC19-816A-4E7F-BBA2-661F2CD7206C}">
      <dgm:prSet/>
      <dgm:spPr/>
      <dgm:t>
        <a:bodyPr/>
        <a:lstStyle/>
        <a:p>
          <a:endParaRPr lang="es-ES"/>
        </a:p>
      </dgm:t>
    </dgm:pt>
    <dgm:pt modelId="{497C6D68-FB44-4264-8E3C-B7B06C83DB55}">
      <dgm:prSet phldrT="[Texto]" custT="1"/>
      <dgm:spPr>
        <a:xfrm>
          <a:off x="3251731" y="1790917"/>
          <a:ext cx="1467111" cy="1409649"/>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Constitución:</a:t>
          </a:r>
        </a:p>
        <a:p>
          <a:r>
            <a:rPr lang="es-ES" sz="1000">
              <a:solidFill>
                <a:sysClr val="windowText" lastClr="000000"/>
              </a:solidFill>
              <a:latin typeface="Calibri"/>
              <a:ea typeface="+mn-ea"/>
              <a:cs typeface="+mn-cs"/>
            </a:rPr>
            <a:t>1.______________________________</a:t>
          </a:r>
        </a:p>
      </dgm:t>
    </dgm:pt>
    <dgm:pt modelId="{1CB80C33-3DAA-4646-91F2-CE3124194412}" type="parTrans" cxnId="{B7EB8BBB-3F32-42C5-8905-FEFB1C535A1D}">
      <dgm:prSet/>
      <dgm:spPr/>
      <dgm:t>
        <a:bodyPr/>
        <a:lstStyle/>
        <a:p>
          <a:endParaRPr lang="es-ES"/>
        </a:p>
      </dgm:t>
    </dgm:pt>
    <dgm:pt modelId="{A7AB9951-AC2D-4329-8CC3-E979321DD0D6}" type="sibTrans" cxnId="{B7EB8BBB-3F32-42C5-8905-FEFB1C535A1D}">
      <dgm:prSet/>
      <dgm:spPr/>
      <dgm:t>
        <a:bodyPr/>
        <a:lstStyle/>
        <a:p>
          <a:endParaRPr lang="es-ES"/>
        </a:p>
      </dgm:t>
    </dgm:pt>
    <dgm:pt modelId="{3D527F4D-7B52-46AD-8E39-D8D76CC46EE6}">
      <dgm:prSet phldrT="[Texto]" custT="1"/>
      <dgm:spPr>
        <a:xfrm>
          <a:off x="662161" y="1755694"/>
          <a:ext cx="1485068" cy="1461025"/>
        </a:xfr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ES" sz="1000">
              <a:solidFill>
                <a:sysClr val="windowText" lastClr="000000"/>
              </a:solidFill>
              <a:latin typeface="Calibri"/>
              <a:ea typeface="+mn-ea"/>
              <a:cs typeface="+mn-cs"/>
            </a:rPr>
            <a:t>Constitución para otro:</a:t>
          </a:r>
        </a:p>
        <a:p>
          <a:r>
            <a:rPr lang="es-ES" sz="1000">
              <a:solidFill>
                <a:sysClr val="windowText" lastClr="000000"/>
              </a:solidFill>
              <a:latin typeface="Calibri"/>
              <a:ea typeface="+mn-ea"/>
              <a:cs typeface="+mn-cs"/>
            </a:rPr>
            <a:t>1.______________________________</a:t>
          </a:r>
        </a:p>
      </dgm:t>
    </dgm:pt>
    <dgm:pt modelId="{FC67C577-41BC-49FD-BF5B-2369095A2680}" type="parTrans" cxnId="{F31E1633-36BB-4721-A7E2-45E7A8878C6A}">
      <dgm:prSet/>
      <dgm:spPr/>
      <dgm:t>
        <a:bodyPr/>
        <a:lstStyle/>
        <a:p>
          <a:endParaRPr lang="es-ES"/>
        </a:p>
      </dgm:t>
    </dgm:pt>
    <dgm:pt modelId="{74CA0A28-F6D6-4B11-8408-27350DEFEDBC}" type="sibTrans" cxnId="{F31E1633-36BB-4721-A7E2-45E7A8878C6A}">
      <dgm:prSet/>
      <dgm:spPr/>
      <dgm:t>
        <a:bodyPr/>
        <a:lstStyle/>
        <a:p>
          <a:endParaRPr lang="es-ES"/>
        </a:p>
      </dgm:t>
    </dgm:pt>
    <dgm:pt modelId="{244B8119-2881-4A0C-9F51-B5E61623795C}" type="pres">
      <dgm:prSet presAssocID="{441FA813-3C98-48F3-A924-F0C79BD649E2}" presName="composite" presStyleCnt="0">
        <dgm:presLayoutVars>
          <dgm:chMax val="1"/>
          <dgm:dir/>
          <dgm:resizeHandles val="exact"/>
        </dgm:presLayoutVars>
      </dgm:prSet>
      <dgm:spPr/>
      <dgm:t>
        <a:bodyPr/>
        <a:lstStyle/>
        <a:p>
          <a:endParaRPr lang="es-CL"/>
        </a:p>
      </dgm:t>
    </dgm:pt>
    <dgm:pt modelId="{46A4F673-2BEF-426F-A2C8-65AB5B76E8C7}" type="pres">
      <dgm:prSet presAssocID="{441FA813-3C98-48F3-A924-F0C79BD649E2}" presName="radial" presStyleCnt="0">
        <dgm:presLayoutVars>
          <dgm:animLvl val="ctr"/>
        </dgm:presLayoutVars>
      </dgm:prSet>
      <dgm:spPr/>
    </dgm:pt>
    <dgm:pt modelId="{ED3932EE-D1DE-491A-9F04-26087E22D5EF}" type="pres">
      <dgm:prSet presAssocID="{393BD6CC-BF02-4C69-9E3E-7CE178EF3243}" presName="centerShape" presStyleLbl="vennNode1" presStyleIdx="0" presStyleCnt="4"/>
      <dgm:spPr>
        <a:prstGeom prst="ellipse">
          <a:avLst/>
        </a:prstGeom>
      </dgm:spPr>
      <dgm:t>
        <a:bodyPr/>
        <a:lstStyle/>
        <a:p>
          <a:endParaRPr lang="es-ES"/>
        </a:p>
      </dgm:t>
    </dgm:pt>
    <dgm:pt modelId="{FBB6A5E0-A685-4A40-8867-2F1093311336}" type="pres">
      <dgm:prSet presAssocID="{34CFD422-AB11-4142-918C-283ACD53E176}" presName="node" presStyleLbl="vennNode1" presStyleIdx="1" presStyleCnt="4" custScaleX="168324" custScaleY="153075">
        <dgm:presLayoutVars>
          <dgm:bulletEnabled val="1"/>
        </dgm:presLayoutVars>
      </dgm:prSet>
      <dgm:spPr>
        <a:prstGeom prst="ellipse">
          <a:avLst/>
        </a:prstGeom>
      </dgm:spPr>
      <dgm:t>
        <a:bodyPr/>
        <a:lstStyle/>
        <a:p>
          <a:endParaRPr lang="es-ES"/>
        </a:p>
      </dgm:t>
    </dgm:pt>
    <dgm:pt modelId="{A346C8BE-FCF5-4F0E-B90A-D2E1D65396C9}" type="pres">
      <dgm:prSet presAssocID="{497C6D68-FB44-4264-8E3C-B7B06C83DB55}" presName="node" presStyleLbl="vennNode1" presStyleIdx="2" presStyleCnt="4" custScaleX="151635" custScaleY="145696" custRadScaleRad="112375" custRadScaleInc="-4055">
        <dgm:presLayoutVars>
          <dgm:bulletEnabled val="1"/>
        </dgm:presLayoutVars>
      </dgm:prSet>
      <dgm:spPr>
        <a:prstGeom prst="ellipse">
          <a:avLst/>
        </a:prstGeom>
      </dgm:spPr>
      <dgm:t>
        <a:bodyPr/>
        <a:lstStyle/>
        <a:p>
          <a:endParaRPr lang="es-ES"/>
        </a:p>
      </dgm:t>
    </dgm:pt>
    <dgm:pt modelId="{F055A43F-488E-47E9-BD93-7C1E3948A1F1}" type="pres">
      <dgm:prSet presAssocID="{3D527F4D-7B52-46AD-8E39-D8D76CC46EE6}" presName="node" presStyleLbl="vennNode1" presStyleIdx="3" presStyleCnt="4" custScaleX="153491" custScaleY="151006" custRadScaleRad="113430" custRadScaleInc="4614">
        <dgm:presLayoutVars>
          <dgm:bulletEnabled val="1"/>
        </dgm:presLayoutVars>
      </dgm:prSet>
      <dgm:spPr>
        <a:prstGeom prst="ellipse">
          <a:avLst/>
        </a:prstGeom>
      </dgm:spPr>
      <dgm:t>
        <a:bodyPr/>
        <a:lstStyle/>
        <a:p>
          <a:endParaRPr lang="es-ES"/>
        </a:p>
      </dgm:t>
    </dgm:pt>
  </dgm:ptLst>
  <dgm:cxnLst>
    <dgm:cxn modelId="{2D426DE8-D0F5-48C4-872D-A2A242C10CFF}" srcId="{441FA813-3C98-48F3-A924-F0C79BD649E2}" destId="{393BD6CC-BF02-4C69-9E3E-7CE178EF3243}" srcOrd="0" destOrd="0" parTransId="{42AB867F-1A7B-428C-BCC1-E00770598981}" sibTransId="{F7C8689D-8A05-49C6-A12D-9DABEBFA5B13}"/>
    <dgm:cxn modelId="{B7EB8BBB-3F32-42C5-8905-FEFB1C535A1D}" srcId="{393BD6CC-BF02-4C69-9E3E-7CE178EF3243}" destId="{497C6D68-FB44-4264-8E3C-B7B06C83DB55}" srcOrd="1" destOrd="0" parTransId="{1CB80C33-3DAA-4646-91F2-CE3124194412}" sibTransId="{A7AB9951-AC2D-4329-8CC3-E979321DD0D6}"/>
    <dgm:cxn modelId="{C5227D6D-A046-4FA0-A45A-E39DE234B6A5}" type="presOf" srcId="{393BD6CC-BF02-4C69-9E3E-7CE178EF3243}" destId="{ED3932EE-D1DE-491A-9F04-26087E22D5EF}" srcOrd="0" destOrd="0" presId="urn:microsoft.com/office/officeart/2005/8/layout/radial3"/>
    <dgm:cxn modelId="{F31E1633-36BB-4721-A7E2-45E7A8878C6A}" srcId="{393BD6CC-BF02-4C69-9E3E-7CE178EF3243}" destId="{3D527F4D-7B52-46AD-8E39-D8D76CC46EE6}" srcOrd="2" destOrd="0" parTransId="{FC67C577-41BC-49FD-BF5B-2369095A2680}" sibTransId="{74CA0A28-F6D6-4B11-8408-27350DEFEDBC}"/>
    <dgm:cxn modelId="{027AF9CA-90D2-442B-B120-B1129088154F}" type="presOf" srcId="{497C6D68-FB44-4264-8E3C-B7B06C83DB55}" destId="{A346C8BE-FCF5-4F0E-B90A-D2E1D65396C9}" srcOrd="0" destOrd="0" presId="urn:microsoft.com/office/officeart/2005/8/layout/radial3"/>
    <dgm:cxn modelId="{E3D37C83-46F6-4AAF-9526-5F8A0377EA34}" type="presOf" srcId="{34CFD422-AB11-4142-918C-283ACD53E176}" destId="{FBB6A5E0-A685-4A40-8867-2F1093311336}" srcOrd="0" destOrd="0" presId="urn:microsoft.com/office/officeart/2005/8/layout/radial3"/>
    <dgm:cxn modelId="{DB2A75A4-EF0D-4EF1-856F-D3DA0013DD9F}" type="presOf" srcId="{441FA813-3C98-48F3-A924-F0C79BD649E2}" destId="{244B8119-2881-4A0C-9F51-B5E61623795C}" srcOrd="0" destOrd="0" presId="urn:microsoft.com/office/officeart/2005/8/layout/radial3"/>
    <dgm:cxn modelId="{FFC66F81-6842-41B1-AE80-D8CC96D772D8}" type="presOf" srcId="{3D527F4D-7B52-46AD-8E39-D8D76CC46EE6}" destId="{F055A43F-488E-47E9-BD93-7C1E3948A1F1}" srcOrd="0" destOrd="0" presId="urn:microsoft.com/office/officeart/2005/8/layout/radial3"/>
    <dgm:cxn modelId="{D4ACFC19-816A-4E7F-BBA2-661F2CD7206C}" srcId="{393BD6CC-BF02-4C69-9E3E-7CE178EF3243}" destId="{34CFD422-AB11-4142-918C-283ACD53E176}" srcOrd="0" destOrd="0" parTransId="{20E9CF48-447A-47EA-962A-AA046A9CE0B7}" sibTransId="{3ECE416A-BA92-45BF-BBEB-C80706E2B124}"/>
    <dgm:cxn modelId="{A9C6B000-2031-47C1-884E-A1FCA16F0009}" type="presParOf" srcId="{244B8119-2881-4A0C-9F51-B5E61623795C}" destId="{46A4F673-2BEF-426F-A2C8-65AB5B76E8C7}" srcOrd="0" destOrd="0" presId="urn:microsoft.com/office/officeart/2005/8/layout/radial3"/>
    <dgm:cxn modelId="{5D8AEA03-C587-4B8D-A1B9-C94F3569FA73}" type="presParOf" srcId="{46A4F673-2BEF-426F-A2C8-65AB5B76E8C7}" destId="{ED3932EE-D1DE-491A-9F04-26087E22D5EF}" srcOrd="0" destOrd="0" presId="urn:microsoft.com/office/officeart/2005/8/layout/radial3"/>
    <dgm:cxn modelId="{B8374C10-ED48-4DE9-ADAD-53723604ED63}" type="presParOf" srcId="{46A4F673-2BEF-426F-A2C8-65AB5B76E8C7}" destId="{FBB6A5E0-A685-4A40-8867-2F1093311336}" srcOrd="1" destOrd="0" presId="urn:microsoft.com/office/officeart/2005/8/layout/radial3"/>
    <dgm:cxn modelId="{E066381E-27B4-4D2E-8FDD-1C8FECF97494}" type="presParOf" srcId="{46A4F673-2BEF-426F-A2C8-65AB5B76E8C7}" destId="{A346C8BE-FCF5-4F0E-B90A-D2E1D65396C9}" srcOrd="2" destOrd="0" presId="urn:microsoft.com/office/officeart/2005/8/layout/radial3"/>
    <dgm:cxn modelId="{91826616-D9BD-42C8-84C4-BE6544CB22E1}" type="presParOf" srcId="{46A4F673-2BEF-426F-A2C8-65AB5B76E8C7}" destId="{F055A43F-488E-47E9-BD93-7C1E3948A1F1}" srcOrd="3" destOrd="0" presId="urn:microsoft.com/office/officeart/2005/8/layout/radial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3932EE-D1DE-491A-9F04-26087E22D5EF}">
      <dsp:nvSpPr>
        <dsp:cNvPr id="0" name=""/>
        <dsp:cNvSpPr/>
      </dsp:nvSpPr>
      <dsp:spPr>
        <a:xfrm>
          <a:off x="1736981" y="927327"/>
          <a:ext cx="1935056" cy="1935056"/>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Semejanzas</a:t>
          </a:r>
          <a:r>
            <a:rPr lang="es-ES" sz="900" kern="1200">
              <a:solidFill>
                <a:sysClr val="windowText" lastClr="000000"/>
              </a:solidFill>
              <a:latin typeface="Calibri"/>
              <a:ea typeface="+mn-ea"/>
              <a:cs typeface="+mn-cs"/>
            </a:rPr>
            <a:t>:</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1._____________________</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______________________</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2._____________________</a:t>
          </a:r>
        </a:p>
        <a:p>
          <a:pPr lvl="0" algn="ctr" defTabSz="444500">
            <a:lnSpc>
              <a:spcPct val="90000"/>
            </a:lnSpc>
            <a:spcBef>
              <a:spcPct val="0"/>
            </a:spcBef>
            <a:spcAft>
              <a:spcPct val="35000"/>
            </a:spcAft>
          </a:pPr>
          <a:r>
            <a:rPr lang="es-ES" sz="900" kern="1200">
              <a:solidFill>
                <a:sysClr val="windowText" lastClr="000000"/>
              </a:solidFill>
              <a:latin typeface="Calibri"/>
              <a:ea typeface="+mn-ea"/>
              <a:cs typeface="+mn-cs"/>
            </a:rPr>
            <a:t>______________________</a:t>
          </a:r>
        </a:p>
      </dsp:txBody>
      <dsp:txXfrm>
        <a:off x="2020363" y="1210709"/>
        <a:ext cx="1368292" cy="1368292"/>
      </dsp:txXfrm>
    </dsp:sp>
    <dsp:sp modelId="{FBB6A5E0-A685-4A40-8867-2F1093311336}">
      <dsp:nvSpPr>
        <dsp:cNvPr id="0" name=""/>
        <dsp:cNvSpPr/>
      </dsp:nvSpPr>
      <dsp:spPr>
        <a:xfrm>
          <a:off x="1890218" y="-104601"/>
          <a:ext cx="1628582" cy="1481043"/>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Constituciòn para mí:</a:t>
          </a:r>
        </a:p>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1._________________________________</a:t>
          </a:r>
        </a:p>
      </dsp:txBody>
      <dsp:txXfrm>
        <a:off x="2128718" y="112293"/>
        <a:ext cx="1151582" cy="1047255"/>
      </dsp:txXfrm>
    </dsp:sp>
    <dsp:sp modelId="{A346C8BE-FCF5-4F0E-B90A-D2E1D65396C9}">
      <dsp:nvSpPr>
        <dsp:cNvPr id="0" name=""/>
        <dsp:cNvSpPr/>
      </dsp:nvSpPr>
      <dsp:spPr>
        <a:xfrm>
          <a:off x="3251731" y="1790917"/>
          <a:ext cx="1467111" cy="1409649"/>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Constitución:</a:t>
          </a:r>
        </a:p>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1.______________________________</a:t>
          </a:r>
        </a:p>
      </dsp:txBody>
      <dsp:txXfrm>
        <a:off x="3466584" y="1997355"/>
        <a:ext cx="1037405" cy="996773"/>
      </dsp:txXfrm>
    </dsp:sp>
    <dsp:sp modelId="{F055A43F-488E-47E9-BD93-7C1E3948A1F1}">
      <dsp:nvSpPr>
        <dsp:cNvPr id="0" name=""/>
        <dsp:cNvSpPr/>
      </dsp:nvSpPr>
      <dsp:spPr>
        <a:xfrm>
          <a:off x="662161" y="1755694"/>
          <a:ext cx="1485068" cy="1461025"/>
        </a:xfrm>
        <a:prstGeom prst="ellipse">
          <a:avLst/>
        </a:prstGeom>
        <a:solidFill>
          <a:srgbClr val="8064A2">
            <a:alpha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Constitución para otro:</a:t>
          </a:r>
        </a:p>
        <a:p>
          <a:pPr lvl="0" algn="ctr" defTabSz="444500">
            <a:lnSpc>
              <a:spcPct val="90000"/>
            </a:lnSpc>
            <a:spcBef>
              <a:spcPct val="0"/>
            </a:spcBef>
            <a:spcAft>
              <a:spcPct val="35000"/>
            </a:spcAft>
          </a:pPr>
          <a:r>
            <a:rPr lang="es-ES" sz="1000" kern="1200">
              <a:solidFill>
                <a:sysClr val="windowText" lastClr="000000"/>
              </a:solidFill>
              <a:latin typeface="Calibri"/>
              <a:ea typeface="+mn-ea"/>
              <a:cs typeface="+mn-cs"/>
            </a:rPr>
            <a:t>1.______________________________</a:t>
          </a:r>
        </a:p>
      </dsp:txBody>
      <dsp:txXfrm>
        <a:off x="879644" y="1969656"/>
        <a:ext cx="1050102" cy="10331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13</Pages>
  <Words>4061</Words>
  <Characters>22338</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26347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Kathy</cp:lastModifiedBy>
  <cp:revision>5</cp:revision>
  <cp:lastPrinted>2020-03-18T10:26:00Z</cp:lastPrinted>
  <dcterms:created xsi:type="dcterms:W3CDTF">2020-03-17T23:13:00Z</dcterms:created>
  <dcterms:modified xsi:type="dcterms:W3CDTF">2020-03-18T10:35:00Z</dcterms:modified>
</cp:coreProperties>
</file>